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6ACE63" w14:textId="705BDC5A" w:rsidR="00433633" w:rsidRPr="00F118BC" w:rsidRDefault="00433633" w:rsidP="00F118BC">
      <w:pPr>
        <w:spacing w:line="360" w:lineRule="auto"/>
        <w:jc w:val="both"/>
        <w:rPr>
          <w:rFonts w:ascii="Times New Roman" w:hAnsi="Times New Roman" w:cs="Times New Roman"/>
          <w:b/>
          <w:sz w:val="24"/>
          <w:szCs w:val="24"/>
        </w:rPr>
      </w:pPr>
      <w:r w:rsidRPr="00F118BC">
        <w:rPr>
          <w:rFonts w:ascii="Times New Roman" w:hAnsi="Times New Roman" w:cs="Times New Roman"/>
          <w:b/>
          <w:sz w:val="24"/>
          <w:szCs w:val="24"/>
        </w:rPr>
        <w:t>T</w:t>
      </w:r>
      <w:r w:rsidR="005230DF" w:rsidRPr="00F118BC">
        <w:rPr>
          <w:rFonts w:ascii="Times New Roman" w:hAnsi="Times New Roman" w:cs="Times New Roman"/>
          <w:b/>
          <w:sz w:val="24"/>
          <w:szCs w:val="24"/>
        </w:rPr>
        <w:t>ITLE</w:t>
      </w:r>
      <w:r w:rsidRPr="00F118BC">
        <w:rPr>
          <w:rFonts w:ascii="Times New Roman" w:hAnsi="Times New Roman" w:cs="Times New Roman"/>
          <w:sz w:val="24"/>
          <w:szCs w:val="24"/>
        </w:rPr>
        <w:t xml:space="preserve">: </w:t>
      </w:r>
      <w:r w:rsidR="005230DF" w:rsidRPr="00F118BC">
        <w:rPr>
          <w:rFonts w:ascii="Times New Roman" w:hAnsi="Times New Roman" w:cs="Times New Roman"/>
          <w:b/>
          <w:sz w:val="24"/>
          <w:szCs w:val="24"/>
        </w:rPr>
        <w:t>A</w:t>
      </w:r>
      <w:r w:rsidR="00F95B46" w:rsidRPr="00F118BC">
        <w:rPr>
          <w:rFonts w:ascii="Times New Roman" w:hAnsi="Times New Roman" w:cs="Times New Roman"/>
          <w:b/>
          <w:sz w:val="24"/>
          <w:szCs w:val="24"/>
        </w:rPr>
        <w:t xml:space="preserve"> </w:t>
      </w:r>
      <w:r w:rsidR="005230DF" w:rsidRPr="00F118BC">
        <w:rPr>
          <w:rFonts w:ascii="Times New Roman" w:hAnsi="Times New Roman" w:cs="Times New Roman"/>
          <w:b/>
          <w:sz w:val="24"/>
          <w:szCs w:val="24"/>
        </w:rPr>
        <w:t>CASE</w:t>
      </w:r>
      <w:r w:rsidR="00D127E7">
        <w:rPr>
          <w:rFonts w:ascii="Times New Roman" w:hAnsi="Times New Roman" w:cs="Times New Roman"/>
          <w:b/>
          <w:sz w:val="24"/>
          <w:szCs w:val="24"/>
        </w:rPr>
        <w:t xml:space="preserve"> </w:t>
      </w:r>
      <w:r w:rsidR="00F95B46" w:rsidRPr="00F118BC">
        <w:rPr>
          <w:rFonts w:ascii="Times New Roman" w:hAnsi="Times New Roman" w:cs="Times New Roman"/>
          <w:b/>
          <w:sz w:val="24"/>
          <w:szCs w:val="24"/>
        </w:rPr>
        <w:t xml:space="preserve">REPORT </w:t>
      </w:r>
      <w:r w:rsidR="005230DF" w:rsidRPr="00F118BC">
        <w:rPr>
          <w:rFonts w:ascii="Times New Roman" w:hAnsi="Times New Roman" w:cs="Times New Roman"/>
          <w:b/>
          <w:sz w:val="24"/>
          <w:szCs w:val="24"/>
        </w:rPr>
        <w:t xml:space="preserve">OF CONGENITAL HYDROCEPHALUS WITH MYELOSCHYSIS </w:t>
      </w:r>
    </w:p>
    <w:p w14:paraId="107C60B8" w14:textId="5B4FBA92" w:rsidR="00433633" w:rsidRPr="00F118BC" w:rsidRDefault="00433633" w:rsidP="00F118BC">
      <w:pPr>
        <w:spacing w:line="360" w:lineRule="auto"/>
        <w:rPr>
          <w:rFonts w:ascii="Times New Roman" w:hAnsi="Times New Roman" w:cs="Times New Roman"/>
          <w:sz w:val="24"/>
          <w:szCs w:val="24"/>
        </w:rPr>
      </w:pPr>
      <w:r w:rsidRPr="00F118BC">
        <w:rPr>
          <w:rFonts w:ascii="Times New Roman" w:hAnsi="Times New Roman" w:cs="Times New Roman"/>
          <w:b/>
          <w:sz w:val="24"/>
          <w:szCs w:val="24"/>
        </w:rPr>
        <w:t xml:space="preserve">Author: </w:t>
      </w:r>
      <w:proofErr w:type="spellStart"/>
      <w:r w:rsidRPr="00F118BC">
        <w:rPr>
          <w:rFonts w:ascii="Times New Roman" w:hAnsi="Times New Roman" w:cs="Times New Roman"/>
          <w:sz w:val="24"/>
          <w:szCs w:val="24"/>
        </w:rPr>
        <w:t>Dr.</w:t>
      </w:r>
      <w:proofErr w:type="spellEnd"/>
      <w:r w:rsidRPr="00F118BC">
        <w:rPr>
          <w:rFonts w:ascii="Times New Roman" w:hAnsi="Times New Roman" w:cs="Times New Roman"/>
          <w:sz w:val="24"/>
          <w:szCs w:val="24"/>
        </w:rPr>
        <w:t xml:space="preserve"> </w:t>
      </w:r>
      <w:r w:rsidR="005230DF" w:rsidRPr="00F118BC">
        <w:rPr>
          <w:rFonts w:ascii="Times New Roman" w:hAnsi="Times New Roman" w:cs="Times New Roman"/>
          <w:sz w:val="24"/>
          <w:szCs w:val="24"/>
        </w:rPr>
        <w:t>Habung yarang</w:t>
      </w:r>
      <w:r w:rsidRPr="00F118BC">
        <w:rPr>
          <w:rFonts w:ascii="Times New Roman" w:hAnsi="Times New Roman" w:cs="Times New Roman"/>
          <w:sz w:val="24"/>
          <w:szCs w:val="24"/>
        </w:rPr>
        <w:t>,</w:t>
      </w:r>
      <w:r w:rsidR="001C4DFD" w:rsidRPr="00F118BC">
        <w:rPr>
          <w:rFonts w:ascii="Times New Roman" w:hAnsi="Times New Roman" w:cs="Times New Roman"/>
          <w:sz w:val="24"/>
          <w:szCs w:val="24"/>
        </w:rPr>
        <w:t xml:space="preserve"> </w:t>
      </w:r>
      <w:proofErr w:type="spellStart"/>
      <w:r w:rsidR="001C4DFD" w:rsidRPr="00F118BC">
        <w:rPr>
          <w:rFonts w:ascii="Times New Roman" w:hAnsi="Times New Roman" w:cs="Times New Roman"/>
          <w:sz w:val="24"/>
          <w:szCs w:val="24"/>
        </w:rPr>
        <w:t>Dr.</w:t>
      </w:r>
      <w:proofErr w:type="spellEnd"/>
      <w:r w:rsidR="001C4DFD" w:rsidRPr="00F118BC">
        <w:rPr>
          <w:rFonts w:ascii="Times New Roman" w:hAnsi="Times New Roman" w:cs="Times New Roman"/>
          <w:sz w:val="24"/>
          <w:szCs w:val="24"/>
        </w:rPr>
        <w:t xml:space="preserve"> </w:t>
      </w:r>
      <w:proofErr w:type="spellStart"/>
      <w:r w:rsidR="001C4DFD" w:rsidRPr="00F118BC">
        <w:rPr>
          <w:rFonts w:ascii="Times New Roman" w:hAnsi="Times New Roman" w:cs="Times New Roman"/>
          <w:sz w:val="24"/>
          <w:szCs w:val="24"/>
        </w:rPr>
        <w:t>Pushpawati</w:t>
      </w:r>
      <w:proofErr w:type="spellEnd"/>
      <w:r w:rsidR="00D826B6" w:rsidRPr="00F118BC">
        <w:rPr>
          <w:rFonts w:ascii="Times New Roman" w:hAnsi="Times New Roman" w:cs="Times New Roman"/>
          <w:sz w:val="24"/>
          <w:szCs w:val="24"/>
        </w:rPr>
        <w:t xml:space="preserve"> Thakur, Dr Sarita </w:t>
      </w:r>
      <w:proofErr w:type="spellStart"/>
      <w:r w:rsidR="00D826B6" w:rsidRPr="00F118BC">
        <w:rPr>
          <w:rFonts w:ascii="Times New Roman" w:hAnsi="Times New Roman" w:cs="Times New Roman"/>
          <w:sz w:val="24"/>
          <w:szCs w:val="24"/>
        </w:rPr>
        <w:t>Rajbhar</w:t>
      </w:r>
      <w:proofErr w:type="spellEnd"/>
      <w:r w:rsidR="000427F6" w:rsidRPr="00F118BC">
        <w:rPr>
          <w:rFonts w:ascii="Times New Roman" w:hAnsi="Times New Roman" w:cs="Times New Roman"/>
          <w:sz w:val="24"/>
          <w:szCs w:val="24"/>
        </w:rPr>
        <w:t xml:space="preserve">, </w:t>
      </w:r>
      <w:proofErr w:type="spellStart"/>
      <w:proofErr w:type="gramStart"/>
      <w:r w:rsidR="000427F6" w:rsidRPr="00F118BC">
        <w:rPr>
          <w:rFonts w:ascii="Times New Roman" w:hAnsi="Times New Roman" w:cs="Times New Roman"/>
          <w:sz w:val="24"/>
          <w:szCs w:val="24"/>
        </w:rPr>
        <w:t>Dr.</w:t>
      </w:r>
      <w:proofErr w:type="spellEnd"/>
      <w:r w:rsidR="000427F6" w:rsidRPr="00F118BC">
        <w:rPr>
          <w:rFonts w:ascii="Times New Roman" w:hAnsi="Times New Roman" w:cs="Times New Roman"/>
          <w:sz w:val="24"/>
          <w:szCs w:val="24"/>
        </w:rPr>
        <w:t>(</w:t>
      </w:r>
      <w:proofErr w:type="gramEnd"/>
      <w:r w:rsidR="000427F6" w:rsidRPr="00F118BC">
        <w:rPr>
          <w:rFonts w:ascii="Times New Roman" w:hAnsi="Times New Roman" w:cs="Times New Roman"/>
          <w:sz w:val="24"/>
          <w:szCs w:val="24"/>
        </w:rPr>
        <w:t>Prof) Sarita Agrawal</w:t>
      </w:r>
    </w:p>
    <w:p w14:paraId="40D69DA6" w14:textId="09CCD688" w:rsidR="00433633" w:rsidRPr="00F118BC" w:rsidRDefault="00433633" w:rsidP="00F118BC">
      <w:pPr>
        <w:spacing w:line="360" w:lineRule="auto"/>
        <w:rPr>
          <w:rFonts w:ascii="Times New Roman" w:hAnsi="Times New Roman" w:cs="Times New Roman"/>
          <w:sz w:val="24"/>
          <w:szCs w:val="24"/>
        </w:rPr>
      </w:pPr>
      <w:r w:rsidRPr="00F118BC">
        <w:rPr>
          <w:rFonts w:ascii="Times New Roman" w:hAnsi="Times New Roman" w:cs="Times New Roman"/>
          <w:b/>
          <w:sz w:val="24"/>
          <w:szCs w:val="24"/>
        </w:rPr>
        <w:t xml:space="preserve">Institution: </w:t>
      </w:r>
      <w:r w:rsidRPr="00F118BC">
        <w:rPr>
          <w:rFonts w:ascii="Times New Roman" w:hAnsi="Times New Roman" w:cs="Times New Roman"/>
          <w:sz w:val="24"/>
          <w:szCs w:val="24"/>
        </w:rPr>
        <w:t>All India Institute of Medical Sciences, Raipur</w:t>
      </w:r>
    </w:p>
    <w:p w14:paraId="763B7015" w14:textId="7DA113CD" w:rsidR="00D14F68" w:rsidRPr="00F118BC" w:rsidRDefault="00D14F68" w:rsidP="00F118BC">
      <w:pPr>
        <w:pStyle w:val="NormalWeb"/>
        <w:spacing w:before="0" w:beforeAutospacing="0" w:after="150" w:afterAutospacing="0" w:line="360" w:lineRule="auto"/>
        <w:jc w:val="both"/>
        <w:rPr>
          <w:color w:val="000000"/>
        </w:rPr>
      </w:pPr>
      <w:r w:rsidRPr="00F118BC">
        <w:rPr>
          <w:rStyle w:val="Strong"/>
          <w:color w:val="000000"/>
        </w:rPr>
        <w:t>Introduction</w:t>
      </w:r>
    </w:p>
    <w:p w14:paraId="6147CF9C" w14:textId="5E80B8F1" w:rsidR="00D14F68" w:rsidRPr="00F118BC" w:rsidRDefault="00D14F68" w:rsidP="00F118BC">
      <w:pPr>
        <w:pStyle w:val="NormalWeb"/>
        <w:spacing w:before="0" w:beforeAutospacing="0" w:after="150" w:afterAutospacing="0" w:line="360" w:lineRule="auto"/>
        <w:jc w:val="both"/>
        <w:rPr>
          <w:color w:val="000000"/>
        </w:rPr>
      </w:pPr>
      <w:bookmarkStart w:id="0" w:name="_Hlk51593619"/>
      <w:r w:rsidRPr="00F118BC">
        <w:rPr>
          <w:color w:val="000000"/>
        </w:rPr>
        <w:t xml:space="preserve">Neural tube defect (NTD) is a result of dysfunction in neurulation process between third and fourth week of gestation. Myelomeningocele (MMC) is the most common NTD. </w:t>
      </w:r>
      <w:r w:rsidR="005565C5" w:rsidRPr="00F118BC">
        <w:t>It is an open spinal cord defect that protrudes dorsally, is not covered by skin, and is usually associated with spinal nerve paralysis</w:t>
      </w:r>
      <w:r w:rsidRPr="00F118BC">
        <w:rPr>
          <w:color w:val="000000"/>
        </w:rPr>
        <w:t xml:space="preserve">. This can lead to a sensory function loss, lower limb paralysis, bladder and bowel dysfunction. Incidence of spina bifida is 1 of 1000 </w:t>
      </w:r>
      <w:r w:rsidR="00CC779F" w:rsidRPr="00F118BC">
        <w:rPr>
          <w:color w:val="000000"/>
        </w:rPr>
        <w:t>new-born’s</w:t>
      </w:r>
      <w:r w:rsidR="00CC779F" w:rsidRPr="00F118BC">
        <w:rPr>
          <w:color w:val="000000"/>
          <w:vertAlign w:val="superscript"/>
        </w:rPr>
        <w:t>1</w:t>
      </w:r>
      <w:r w:rsidRPr="00F118BC">
        <w:rPr>
          <w:color w:val="000000"/>
        </w:rPr>
        <w:t xml:space="preserve">. The </w:t>
      </w:r>
      <w:r w:rsidR="00CC779F" w:rsidRPr="00F118BC">
        <w:rPr>
          <w:color w:val="000000"/>
        </w:rPr>
        <w:t>aetiology</w:t>
      </w:r>
      <w:r w:rsidRPr="00F118BC">
        <w:rPr>
          <w:color w:val="000000"/>
        </w:rPr>
        <w:t xml:space="preserve"> is multifactorial, starting with genetic mutations to an inadequate nutrition</w:t>
      </w:r>
      <w:r w:rsidR="00AB1019" w:rsidRPr="00F118BC">
        <w:rPr>
          <w:color w:val="000000"/>
          <w:vertAlign w:val="superscript"/>
        </w:rPr>
        <w:t>2</w:t>
      </w:r>
      <w:r w:rsidRPr="00F118BC">
        <w:rPr>
          <w:color w:val="000000"/>
        </w:rPr>
        <w:t>.</w:t>
      </w:r>
    </w:p>
    <w:p w14:paraId="1AF488CA" w14:textId="72FB8A87" w:rsidR="00D14F68" w:rsidRPr="00F118BC" w:rsidRDefault="00837581" w:rsidP="00F118BC">
      <w:pPr>
        <w:pStyle w:val="NormalWeb"/>
        <w:spacing w:before="0" w:beforeAutospacing="0" w:after="150" w:afterAutospacing="0" w:line="360" w:lineRule="auto"/>
        <w:jc w:val="both"/>
      </w:pPr>
      <w:r w:rsidRPr="00F118BC">
        <w:t xml:space="preserve">Hydrocephalus is a pathologic increase in intracranial cerebrospinal fluid (CSF) volume, whether intraparenchymal or </w:t>
      </w:r>
      <w:r w:rsidR="00CC779F" w:rsidRPr="00F118BC">
        <w:t>extra parenchymal</w:t>
      </w:r>
      <w:r w:rsidRPr="00F118BC">
        <w:t>, independent of hydrostatic or barometric pressure</w:t>
      </w:r>
      <w:r w:rsidR="002D6183" w:rsidRPr="00F118BC">
        <w:rPr>
          <w:vertAlign w:val="superscript"/>
        </w:rPr>
        <w:t>23</w:t>
      </w:r>
      <w:r w:rsidR="00D14F68" w:rsidRPr="00F118BC">
        <w:rPr>
          <w:color w:val="000000"/>
        </w:rPr>
        <w:t xml:space="preserve">. </w:t>
      </w:r>
      <w:r w:rsidR="00E10D9D" w:rsidRPr="00F118BC">
        <w:t>Hydrocephalus may result from either fluid production that exceeds absorption or due to mechanical obstruction to the flow of CSF at some level.</w:t>
      </w:r>
      <w:r w:rsidR="00D14F68" w:rsidRPr="00F118BC">
        <w:t xml:space="preserve"> </w:t>
      </w:r>
      <w:r w:rsidR="00E10D9D" w:rsidRPr="00F118BC">
        <w:t>The site of obstruction may be inside the ventricular system (noncommunicating or internal hydrocephalus) or outside the ventricles (communicating or external hydrocephalus)</w:t>
      </w:r>
      <w:r w:rsidR="002D6183" w:rsidRPr="00F118BC">
        <w:rPr>
          <w:vertAlign w:val="superscript"/>
        </w:rPr>
        <w:t>2</w:t>
      </w:r>
      <w:r w:rsidR="00D14F68" w:rsidRPr="00F118BC">
        <w:t>.</w:t>
      </w:r>
      <w:r w:rsidR="00AB2303" w:rsidRPr="00F118BC">
        <w:t xml:space="preserve"> </w:t>
      </w:r>
      <w:r w:rsidR="00D14F68" w:rsidRPr="00F118BC">
        <w:t>The</w:t>
      </w:r>
      <w:r w:rsidR="00AB2303" w:rsidRPr="00F118BC">
        <w:t xml:space="preserve"> </w:t>
      </w:r>
      <w:r w:rsidR="00D14F68" w:rsidRPr="00F118BC">
        <w:t>incidence of a congenital hydrocephalus is 2-3 of 5000</w:t>
      </w:r>
      <w:r w:rsidR="00AB2303" w:rsidRPr="00F118BC">
        <w:t xml:space="preserve"> </w:t>
      </w:r>
      <w:r w:rsidR="00D14F68" w:rsidRPr="00F118BC">
        <w:t>pregnancies.</w:t>
      </w:r>
    </w:p>
    <w:p w14:paraId="4715D276" w14:textId="641F08C8" w:rsidR="00127B63" w:rsidRPr="00F118BC" w:rsidRDefault="00837581" w:rsidP="00F118BC">
      <w:pPr>
        <w:pStyle w:val="NormalWeb"/>
        <w:spacing w:before="0" w:beforeAutospacing="0" w:after="150" w:afterAutospacing="0" w:line="360" w:lineRule="auto"/>
        <w:jc w:val="both"/>
        <w:rPr>
          <w:color w:val="000000"/>
        </w:rPr>
      </w:pPr>
      <w:r w:rsidRPr="00F118BC">
        <w:rPr>
          <w:color w:val="000000"/>
        </w:rPr>
        <w:t>Folic acid d</w:t>
      </w:r>
      <w:r w:rsidR="00D14F68" w:rsidRPr="00F118BC">
        <w:rPr>
          <w:color w:val="000000"/>
        </w:rPr>
        <w:t xml:space="preserve">eficiency leads to higher risk of NTD. </w:t>
      </w:r>
      <w:r w:rsidRPr="00F118BC">
        <w:rPr>
          <w:color w:val="000000"/>
        </w:rPr>
        <w:t>F</w:t>
      </w:r>
      <w:r w:rsidR="00D14F68" w:rsidRPr="00F118BC">
        <w:rPr>
          <w:color w:val="000000"/>
        </w:rPr>
        <w:t xml:space="preserve">olic acid supplementation before getting pregnant reduces incidence of NTD by 71-90% and during the pregnancy period by 70% </w:t>
      </w:r>
      <w:r w:rsidR="00AB1019" w:rsidRPr="00F118BC">
        <w:rPr>
          <w:color w:val="000000"/>
          <w:vertAlign w:val="superscript"/>
        </w:rPr>
        <w:t>3</w:t>
      </w:r>
      <w:r w:rsidR="00D14F68" w:rsidRPr="00F118BC">
        <w:rPr>
          <w:color w:val="000000"/>
        </w:rPr>
        <w:t>. Folic acid supplementation is highly recommended to be 0.4 mg/day until 12th week of pregnancy for low risk women and for high risk pregnancies (diabetes mellitus, obesity, family history with NTD’s, epilepsy etc.) to be 1-5 mg/day</w:t>
      </w:r>
      <w:r w:rsidR="00AB1019" w:rsidRPr="00F118BC">
        <w:rPr>
          <w:color w:val="000000"/>
          <w:vertAlign w:val="superscript"/>
        </w:rPr>
        <w:t>4</w:t>
      </w:r>
      <w:r w:rsidR="00D14F68" w:rsidRPr="00F118BC">
        <w:rPr>
          <w:color w:val="000000"/>
        </w:rPr>
        <w:t>.</w:t>
      </w:r>
    </w:p>
    <w:bookmarkEnd w:id="0"/>
    <w:p w14:paraId="3444315D" w14:textId="23D97BAE" w:rsidR="00344BBA" w:rsidRPr="00F118BC" w:rsidRDefault="00F72A3B" w:rsidP="00F118BC">
      <w:pPr>
        <w:spacing w:line="360" w:lineRule="auto"/>
        <w:rPr>
          <w:rFonts w:ascii="Times New Roman" w:hAnsi="Times New Roman" w:cs="Times New Roman"/>
          <w:b/>
          <w:sz w:val="24"/>
          <w:szCs w:val="24"/>
        </w:rPr>
      </w:pPr>
      <w:r w:rsidRPr="00F118BC">
        <w:rPr>
          <w:rFonts w:ascii="Times New Roman" w:hAnsi="Times New Roman" w:cs="Times New Roman"/>
          <w:b/>
          <w:sz w:val="24"/>
          <w:szCs w:val="24"/>
        </w:rPr>
        <w:t>C</w:t>
      </w:r>
      <w:r w:rsidR="00AD363F" w:rsidRPr="00F118BC">
        <w:rPr>
          <w:rFonts w:ascii="Times New Roman" w:hAnsi="Times New Roman" w:cs="Times New Roman"/>
          <w:b/>
          <w:sz w:val="24"/>
          <w:szCs w:val="24"/>
        </w:rPr>
        <w:t>ase</w:t>
      </w:r>
      <w:r w:rsidRPr="00F118BC">
        <w:rPr>
          <w:rFonts w:ascii="Times New Roman" w:hAnsi="Times New Roman" w:cs="Times New Roman"/>
          <w:b/>
          <w:sz w:val="24"/>
          <w:szCs w:val="24"/>
        </w:rPr>
        <w:t xml:space="preserve"> R</w:t>
      </w:r>
      <w:r w:rsidR="00AD363F" w:rsidRPr="00F118BC">
        <w:rPr>
          <w:rFonts w:ascii="Times New Roman" w:hAnsi="Times New Roman" w:cs="Times New Roman"/>
          <w:b/>
          <w:sz w:val="24"/>
          <w:szCs w:val="24"/>
        </w:rPr>
        <w:t>eport</w:t>
      </w:r>
      <w:r w:rsidRPr="00F118BC">
        <w:rPr>
          <w:rFonts w:ascii="Times New Roman" w:hAnsi="Times New Roman" w:cs="Times New Roman"/>
          <w:b/>
          <w:sz w:val="24"/>
          <w:szCs w:val="24"/>
        </w:rPr>
        <w:t xml:space="preserve"> </w:t>
      </w:r>
    </w:p>
    <w:p w14:paraId="0E1B0CC6" w14:textId="66A4AD76" w:rsidR="00512567" w:rsidRPr="00F118BC" w:rsidRDefault="00F72A3B" w:rsidP="00F118BC">
      <w:pPr>
        <w:spacing w:line="360" w:lineRule="auto"/>
        <w:jc w:val="both"/>
        <w:rPr>
          <w:rFonts w:ascii="Times New Roman" w:hAnsi="Times New Roman" w:cs="Times New Roman"/>
          <w:sz w:val="24"/>
          <w:szCs w:val="24"/>
        </w:rPr>
      </w:pPr>
      <w:r w:rsidRPr="00F118BC">
        <w:rPr>
          <w:rFonts w:ascii="Times New Roman" w:hAnsi="Times New Roman" w:cs="Times New Roman"/>
          <w:sz w:val="24"/>
          <w:szCs w:val="24"/>
        </w:rPr>
        <w:t xml:space="preserve">A </w:t>
      </w:r>
      <w:proofErr w:type="gramStart"/>
      <w:r w:rsidRPr="00F118BC">
        <w:rPr>
          <w:rFonts w:ascii="Times New Roman" w:hAnsi="Times New Roman" w:cs="Times New Roman"/>
          <w:sz w:val="24"/>
          <w:szCs w:val="24"/>
        </w:rPr>
        <w:t>25 year old</w:t>
      </w:r>
      <w:proofErr w:type="gramEnd"/>
      <w:r w:rsidRPr="00F118BC">
        <w:rPr>
          <w:rFonts w:ascii="Times New Roman" w:hAnsi="Times New Roman" w:cs="Times New Roman"/>
          <w:sz w:val="24"/>
          <w:szCs w:val="24"/>
        </w:rPr>
        <w:t xml:space="preserve"> third gravida with   history of previous 2 vaginal deliveries,</w:t>
      </w:r>
      <w:r w:rsidR="00512567" w:rsidRPr="00F118BC">
        <w:rPr>
          <w:rFonts w:ascii="Times New Roman" w:hAnsi="Times New Roman" w:cs="Times New Roman"/>
          <w:sz w:val="24"/>
          <w:szCs w:val="24"/>
        </w:rPr>
        <w:t xml:space="preserve"> </w:t>
      </w:r>
      <w:r w:rsidRPr="00F118BC">
        <w:rPr>
          <w:rFonts w:ascii="Times New Roman" w:hAnsi="Times New Roman" w:cs="Times New Roman"/>
          <w:sz w:val="24"/>
          <w:szCs w:val="24"/>
        </w:rPr>
        <w:t>she was referred to   antenatal OPD of AIIMS,</w:t>
      </w:r>
      <w:r w:rsidR="008C507D" w:rsidRPr="00F118BC">
        <w:rPr>
          <w:rFonts w:ascii="Times New Roman" w:hAnsi="Times New Roman" w:cs="Times New Roman"/>
          <w:sz w:val="24"/>
          <w:szCs w:val="24"/>
        </w:rPr>
        <w:t xml:space="preserve"> </w:t>
      </w:r>
      <w:r w:rsidRPr="00F118BC">
        <w:rPr>
          <w:rFonts w:ascii="Times New Roman" w:hAnsi="Times New Roman" w:cs="Times New Roman"/>
          <w:sz w:val="24"/>
          <w:szCs w:val="24"/>
        </w:rPr>
        <w:t xml:space="preserve">Raipur at 34 week of pregnancy for </w:t>
      </w:r>
      <w:r w:rsidR="00F178F4" w:rsidRPr="00F118BC">
        <w:rPr>
          <w:rFonts w:ascii="Times New Roman" w:hAnsi="Times New Roman" w:cs="Times New Roman"/>
          <w:sz w:val="24"/>
          <w:szCs w:val="24"/>
        </w:rPr>
        <w:t>further</w:t>
      </w:r>
      <w:r w:rsidR="008C507D" w:rsidRPr="00F118BC">
        <w:rPr>
          <w:rFonts w:ascii="Times New Roman" w:hAnsi="Times New Roman" w:cs="Times New Roman"/>
          <w:sz w:val="24"/>
          <w:szCs w:val="24"/>
        </w:rPr>
        <w:t xml:space="preserve"> </w:t>
      </w:r>
      <w:r w:rsidR="00F178F4" w:rsidRPr="00F118BC">
        <w:rPr>
          <w:rFonts w:ascii="Times New Roman" w:hAnsi="Times New Roman" w:cs="Times New Roman"/>
          <w:sz w:val="24"/>
          <w:szCs w:val="24"/>
        </w:rPr>
        <w:t>management.</w:t>
      </w:r>
    </w:p>
    <w:p w14:paraId="598195C2" w14:textId="33965633" w:rsidR="00F178F4" w:rsidRPr="00F118BC" w:rsidRDefault="00F178F4" w:rsidP="00F118BC">
      <w:pPr>
        <w:spacing w:line="360" w:lineRule="auto"/>
        <w:jc w:val="both"/>
        <w:rPr>
          <w:rFonts w:ascii="Times New Roman" w:hAnsi="Times New Roman" w:cs="Times New Roman"/>
          <w:color w:val="000000"/>
          <w:sz w:val="24"/>
          <w:szCs w:val="24"/>
        </w:rPr>
      </w:pPr>
      <w:r w:rsidRPr="00F118BC">
        <w:rPr>
          <w:rFonts w:ascii="Times New Roman" w:hAnsi="Times New Roman" w:cs="Times New Roman"/>
          <w:sz w:val="24"/>
          <w:szCs w:val="24"/>
        </w:rPr>
        <w:t>H</w:t>
      </w:r>
      <w:r w:rsidR="00F72A3B" w:rsidRPr="00F118BC">
        <w:rPr>
          <w:rFonts w:ascii="Times New Roman" w:hAnsi="Times New Roman" w:cs="Times New Roman"/>
          <w:sz w:val="24"/>
          <w:szCs w:val="24"/>
        </w:rPr>
        <w:t xml:space="preserve">er </w:t>
      </w:r>
      <w:r w:rsidRPr="00F118BC">
        <w:rPr>
          <w:rFonts w:ascii="Times New Roman" w:hAnsi="Times New Roman" w:cs="Times New Roman"/>
          <w:color w:val="000000"/>
          <w:sz w:val="24"/>
          <w:szCs w:val="24"/>
        </w:rPr>
        <w:t>Ultrasonography (USG) examination</w:t>
      </w:r>
      <w:r w:rsidR="00F72A3B" w:rsidRPr="00F118BC">
        <w:rPr>
          <w:rFonts w:ascii="Times New Roman" w:hAnsi="Times New Roman" w:cs="Times New Roman"/>
          <w:sz w:val="24"/>
          <w:szCs w:val="24"/>
        </w:rPr>
        <w:t xml:space="preserve"> at 28 weeks </w:t>
      </w:r>
      <w:r w:rsidRPr="00F118BC">
        <w:rPr>
          <w:rFonts w:ascii="Times New Roman" w:hAnsi="Times New Roman" w:cs="Times New Roman"/>
          <w:sz w:val="24"/>
          <w:szCs w:val="24"/>
        </w:rPr>
        <w:t xml:space="preserve">revealed </w:t>
      </w:r>
      <w:r w:rsidR="00F72A3B" w:rsidRPr="00F118BC">
        <w:rPr>
          <w:rFonts w:ascii="Times New Roman" w:hAnsi="Times New Roman" w:cs="Times New Roman"/>
          <w:sz w:val="24"/>
          <w:szCs w:val="24"/>
        </w:rPr>
        <w:t xml:space="preserve">gross hydrocephalus </w:t>
      </w:r>
      <w:r w:rsidR="000D407E" w:rsidRPr="00F118BC">
        <w:rPr>
          <w:rFonts w:ascii="Times New Roman" w:hAnsi="Times New Roman" w:cs="Times New Roman"/>
          <w:sz w:val="24"/>
          <w:szCs w:val="24"/>
        </w:rPr>
        <w:t>(dilated lateral and third ventricle),</w:t>
      </w:r>
      <w:r w:rsidR="00512567" w:rsidRPr="00F118BC">
        <w:rPr>
          <w:rFonts w:ascii="Times New Roman" w:hAnsi="Times New Roman" w:cs="Times New Roman"/>
          <w:sz w:val="24"/>
          <w:szCs w:val="24"/>
        </w:rPr>
        <w:t xml:space="preserve"> </w:t>
      </w:r>
      <w:r w:rsidR="000D407E" w:rsidRPr="00F118BC">
        <w:rPr>
          <w:rFonts w:ascii="Times New Roman" w:hAnsi="Times New Roman" w:cs="Times New Roman"/>
          <w:sz w:val="24"/>
          <w:szCs w:val="24"/>
        </w:rPr>
        <w:t>posterior fossa is obscured by grossly dilated supratentorial ventricular system.</w:t>
      </w:r>
      <w:r w:rsidR="00512567" w:rsidRPr="00F118BC">
        <w:rPr>
          <w:rFonts w:ascii="Times New Roman" w:hAnsi="Times New Roman" w:cs="Times New Roman"/>
          <w:sz w:val="24"/>
          <w:szCs w:val="24"/>
        </w:rPr>
        <w:t xml:space="preserve"> </w:t>
      </w:r>
      <w:r w:rsidR="000D407E" w:rsidRPr="00F118BC">
        <w:rPr>
          <w:rFonts w:ascii="Times New Roman" w:hAnsi="Times New Roman" w:cs="Times New Roman"/>
          <w:sz w:val="24"/>
          <w:szCs w:val="24"/>
        </w:rPr>
        <w:t>Lower</w:t>
      </w:r>
      <w:r w:rsidR="00512567" w:rsidRPr="00F118BC">
        <w:rPr>
          <w:rFonts w:ascii="Times New Roman" w:hAnsi="Times New Roman" w:cs="Times New Roman"/>
          <w:sz w:val="24"/>
          <w:szCs w:val="24"/>
        </w:rPr>
        <w:t xml:space="preserve"> </w:t>
      </w:r>
      <w:r w:rsidR="000D407E" w:rsidRPr="00F118BC">
        <w:rPr>
          <w:rFonts w:ascii="Times New Roman" w:hAnsi="Times New Roman" w:cs="Times New Roman"/>
          <w:sz w:val="24"/>
          <w:szCs w:val="24"/>
        </w:rPr>
        <w:t>lumbar spine and sacral segment show absent posterior element</w:t>
      </w:r>
      <w:r w:rsidR="008656D2" w:rsidRPr="00F118BC">
        <w:rPr>
          <w:rFonts w:ascii="Times New Roman" w:hAnsi="Times New Roman" w:cs="Times New Roman"/>
          <w:sz w:val="24"/>
          <w:szCs w:val="24"/>
        </w:rPr>
        <w:t>,</w:t>
      </w:r>
      <w:r w:rsidR="000D407E" w:rsidRPr="00F118BC">
        <w:rPr>
          <w:rFonts w:ascii="Times New Roman" w:hAnsi="Times New Roman" w:cs="Times New Roman"/>
          <w:sz w:val="24"/>
          <w:szCs w:val="24"/>
        </w:rPr>
        <w:t xml:space="preserve"> </w:t>
      </w:r>
      <w:r w:rsidR="000D407E" w:rsidRPr="00F118BC">
        <w:rPr>
          <w:rFonts w:ascii="Times New Roman" w:hAnsi="Times New Roman" w:cs="Times New Roman"/>
          <w:sz w:val="24"/>
          <w:szCs w:val="24"/>
        </w:rPr>
        <w:lastRenderedPageBreak/>
        <w:t xml:space="preserve">suggestive of </w:t>
      </w:r>
      <w:proofErr w:type="gramStart"/>
      <w:r w:rsidR="00512567" w:rsidRPr="00F118BC">
        <w:rPr>
          <w:rFonts w:ascii="Times New Roman" w:hAnsi="Times New Roman" w:cs="Times New Roman"/>
          <w:sz w:val="24"/>
          <w:szCs w:val="24"/>
        </w:rPr>
        <w:t>foetal</w:t>
      </w:r>
      <w:r w:rsidR="00F72A3B" w:rsidRPr="00F118BC">
        <w:rPr>
          <w:rFonts w:ascii="Times New Roman" w:hAnsi="Times New Roman" w:cs="Times New Roman"/>
          <w:sz w:val="24"/>
          <w:szCs w:val="24"/>
        </w:rPr>
        <w:t xml:space="preserve"> </w:t>
      </w:r>
      <w:r w:rsidR="000D407E" w:rsidRPr="00F118BC">
        <w:rPr>
          <w:rFonts w:ascii="Times New Roman" w:hAnsi="Times New Roman" w:cs="Times New Roman"/>
          <w:sz w:val="24"/>
          <w:szCs w:val="24"/>
        </w:rPr>
        <w:t xml:space="preserve"> open</w:t>
      </w:r>
      <w:proofErr w:type="gramEnd"/>
      <w:r w:rsidR="000D407E" w:rsidRPr="00F118BC">
        <w:rPr>
          <w:rFonts w:ascii="Times New Roman" w:hAnsi="Times New Roman" w:cs="Times New Roman"/>
          <w:sz w:val="24"/>
          <w:szCs w:val="24"/>
        </w:rPr>
        <w:t xml:space="preserve"> </w:t>
      </w:r>
      <w:r w:rsidR="00F72A3B" w:rsidRPr="00F118BC">
        <w:rPr>
          <w:rFonts w:ascii="Times New Roman" w:hAnsi="Times New Roman" w:cs="Times New Roman"/>
          <w:sz w:val="24"/>
          <w:szCs w:val="24"/>
        </w:rPr>
        <w:t xml:space="preserve">spina bifida </w:t>
      </w:r>
      <w:r w:rsidR="000D407E" w:rsidRPr="00F118BC">
        <w:rPr>
          <w:rFonts w:ascii="Times New Roman" w:hAnsi="Times New Roman" w:cs="Times New Roman"/>
          <w:sz w:val="24"/>
          <w:szCs w:val="24"/>
        </w:rPr>
        <w:t xml:space="preserve">with </w:t>
      </w:r>
      <w:r w:rsidR="00512567" w:rsidRPr="00F118BC">
        <w:rPr>
          <w:rFonts w:ascii="Times New Roman" w:hAnsi="Times New Roman" w:cs="Times New Roman"/>
          <w:sz w:val="24"/>
          <w:szCs w:val="24"/>
        </w:rPr>
        <w:t>tethered</w:t>
      </w:r>
      <w:r w:rsidR="000D407E" w:rsidRPr="00F118BC">
        <w:rPr>
          <w:rFonts w:ascii="Times New Roman" w:hAnsi="Times New Roman" w:cs="Times New Roman"/>
          <w:sz w:val="24"/>
          <w:szCs w:val="24"/>
        </w:rPr>
        <w:t xml:space="preserve"> cord </w:t>
      </w:r>
      <w:r w:rsidR="00F72A3B" w:rsidRPr="00F118BC">
        <w:rPr>
          <w:rFonts w:ascii="Times New Roman" w:hAnsi="Times New Roman" w:cs="Times New Roman"/>
          <w:sz w:val="24"/>
          <w:szCs w:val="24"/>
        </w:rPr>
        <w:t xml:space="preserve"> and </w:t>
      </w:r>
      <w:r w:rsidR="00512567" w:rsidRPr="00F118BC">
        <w:rPr>
          <w:rFonts w:ascii="Times New Roman" w:hAnsi="Times New Roman" w:cs="Times New Roman"/>
          <w:sz w:val="24"/>
          <w:szCs w:val="24"/>
        </w:rPr>
        <w:t>polyhydramnios</w:t>
      </w:r>
      <w:r w:rsidR="00F72A3B" w:rsidRPr="00F118BC">
        <w:rPr>
          <w:rFonts w:ascii="Times New Roman" w:hAnsi="Times New Roman" w:cs="Times New Roman"/>
          <w:sz w:val="24"/>
          <w:szCs w:val="24"/>
        </w:rPr>
        <w:t xml:space="preserve">. </w:t>
      </w:r>
      <w:r w:rsidR="00512567" w:rsidRPr="00F118BC">
        <w:rPr>
          <w:rFonts w:ascii="Times New Roman" w:hAnsi="Times New Roman" w:cs="Times New Roman"/>
          <w:color w:val="000000"/>
          <w:sz w:val="24"/>
          <w:szCs w:val="24"/>
        </w:rPr>
        <w:t>Foetus</w:t>
      </w:r>
      <w:r w:rsidRPr="00F118BC">
        <w:rPr>
          <w:rFonts w:ascii="Times New Roman" w:hAnsi="Times New Roman" w:cs="Times New Roman"/>
          <w:color w:val="000000"/>
          <w:sz w:val="24"/>
          <w:szCs w:val="24"/>
        </w:rPr>
        <w:t xml:space="preserve"> biometry - BPD: </w:t>
      </w:r>
      <w:r w:rsidR="005953D5" w:rsidRPr="00F118BC">
        <w:rPr>
          <w:rFonts w:ascii="Times New Roman" w:hAnsi="Times New Roman" w:cs="Times New Roman"/>
          <w:color w:val="000000"/>
          <w:sz w:val="24"/>
          <w:szCs w:val="24"/>
        </w:rPr>
        <w:t>10.39</w:t>
      </w:r>
      <w:r w:rsidRPr="00F118BC">
        <w:rPr>
          <w:rFonts w:ascii="Times New Roman" w:hAnsi="Times New Roman" w:cs="Times New Roman"/>
          <w:color w:val="000000"/>
          <w:sz w:val="24"/>
          <w:szCs w:val="24"/>
        </w:rPr>
        <w:t xml:space="preserve"> cm; HC: </w:t>
      </w:r>
      <w:r w:rsidR="005953D5" w:rsidRPr="00F118BC">
        <w:rPr>
          <w:rFonts w:ascii="Times New Roman" w:hAnsi="Times New Roman" w:cs="Times New Roman"/>
          <w:color w:val="000000"/>
          <w:sz w:val="24"/>
          <w:szCs w:val="24"/>
        </w:rPr>
        <w:t>3</w:t>
      </w:r>
      <w:r w:rsidR="004F4233" w:rsidRPr="00F118BC">
        <w:rPr>
          <w:rFonts w:ascii="Times New Roman" w:hAnsi="Times New Roman" w:cs="Times New Roman"/>
          <w:color w:val="000000"/>
          <w:sz w:val="24"/>
          <w:szCs w:val="24"/>
        </w:rPr>
        <w:t>7</w:t>
      </w:r>
      <w:r w:rsidRPr="00F118BC">
        <w:rPr>
          <w:rFonts w:ascii="Times New Roman" w:hAnsi="Times New Roman" w:cs="Times New Roman"/>
          <w:color w:val="000000"/>
          <w:sz w:val="24"/>
          <w:szCs w:val="24"/>
        </w:rPr>
        <w:t>.</w:t>
      </w:r>
      <w:r w:rsidR="005953D5" w:rsidRPr="00F118BC">
        <w:rPr>
          <w:rFonts w:ascii="Times New Roman" w:hAnsi="Times New Roman" w:cs="Times New Roman"/>
          <w:color w:val="000000"/>
          <w:sz w:val="24"/>
          <w:szCs w:val="24"/>
        </w:rPr>
        <w:t>93</w:t>
      </w:r>
      <w:r w:rsidRPr="00F118BC">
        <w:rPr>
          <w:rFonts w:ascii="Times New Roman" w:hAnsi="Times New Roman" w:cs="Times New Roman"/>
          <w:color w:val="000000"/>
          <w:sz w:val="24"/>
          <w:szCs w:val="24"/>
        </w:rPr>
        <w:t xml:space="preserve"> cm; AC: 2</w:t>
      </w:r>
      <w:r w:rsidR="005953D5" w:rsidRPr="00F118BC">
        <w:rPr>
          <w:rFonts w:ascii="Times New Roman" w:hAnsi="Times New Roman" w:cs="Times New Roman"/>
          <w:color w:val="000000"/>
          <w:sz w:val="24"/>
          <w:szCs w:val="24"/>
        </w:rPr>
        <w:t>6</w:t>
      </w:r>
      <w:r w:rsidRPr="00F118BC">
        <w:rPr>
          <w:rFonts w:ascii="Times New Roman" w:hAnsi="Times New Roman" w:cs="Times New Roman"/>
          <w:color w:val="000000"/>
          <w:sz w:val="24"/>
          <w:szCs w:val="24"/>
        </w:rPr>
        <w:t>.</w:t>
      </w:r>
      <w:r w:rsidR="005953D5" w:rsidRPr="00F118BC">
        <w:rPr>
          <w:rFonts w:ascii="Times New Roman" w:hAnsi="Times New Roman" w:cs="Times New Roman"/>
          <w:color w:val="000000"/>
          <w:sz w:val="24"/>
          <w:szCs w:val="24"/>
        </w:rPr>
        <w:t>16</w:t>
      </w:r>
      <w:r w:rsidRPr="00F118BC">
        <w:rPr>
          <w:rFonts w:ascii="Times New Roman" w:hAnsi="Times New Roman" w:cs="Times New Roman"/>
          <w:color w:val="000000"/>
          <w:sz w:val="24"/>
          <w:szCs w:val="24"/>
        </w:rPr>
        <w:t xml:space="preserve"> cm; FL: </w:t>
      </w:r>
      <w:r w:rsidR="005953D5" w:rsidRPr="00F118BC">
        <w:rPr>
          <w:rFonts w:ascii="Times New Roman" w:hAnsi="Times New Roman" w:cs="Times New Roman"/>
          <w:color w:val="000000"/>
          <w:sz w:val="24"/>
          <w:szCs w:val="24"/>
        </w:rPr>
        <w:t>6.07</w:t>
      </w:r>
      <w:r w:rsidRPr="00F118BC">
        <w:rPr>
          <w:rFonts w:ascii="Times New Roman" w:hAnsi="Times New Roman" w:cs="Times New Roman"/>
          <w:color w:val="000000"/>
          <w:sz w:val="24"/>
          <w:szCs w:val="24"/>
        </w:rPr>
        <w:t xml:space="preserve"> cm. Estimated weight: </w:t>
      </w:r>
      <w:r w:rsidR="005953D5" w:rsidRPr="00F118BC">
        <w:rPr>
          <w:rFonts w:ascii="Times New Roman" w:hAnsi="Times New Roman" w:cs="Times New Roman"/>
          <w:color w:val="000000"/>
          <w:sz w:val="24"/>
          <w:szCs w:val="24"/>
        </w:rPr>
        <w:t>2092</w:t>
      </w:r>
      <w:r w:rsidR="004F4233" w:rsidRPr="00F118BC">
        <w:rPr>
          <w:rFonts w:ascii="Times New Roman" w:hAnsi="Times New Roman" w:cs="Times New Roman"/>
          <w:color w:val="000000"/>
          <w:sz w:val="24"/>
          <w:szCs w:val="24"/>
        </w:rPr>
        <w:t>g</w:t>
      </w:r>
      <w:r w:rsidR="005953D5" w:rsidRPr="00F118BC">
        <w:rPr>
          <w:rFonts w:ascii="Times New Roman" w:hAnsi="Times New Roman" w:cs="Times New Roman"/>
          <w:color w:val="000000"/>
          <w:sz w:val="24"/>
          <w:szCs w:val="24"/>
        </w:rPr>
        <w:t>m</w:t>
      </w:r>
      <w:r w:rsidRPr="00F118BC">
        <w:rPr>
          <w:rFonts w:ascii="Times New Roman" w:hAnsi="Times New Roman" w:cs="Times New Roman"/>
          <w:color w:val="000000"/>
          <w:sz w:val="24"/>
          <w:szCs w:val="24"/>
        </w:rPr>
        <w:t>; AFI: 2</w:t>
      </w:r>
      <w:r w:rsidR="005953D5" w:rsidRPr="00F118BC">
        <w:rPr>
          <w:rFonts w:ascii="Times New Roman" w:hAnsi="Times New Roman" w:cs="Times New Roman"/>
          <w:color w:val="000000"/>
          <w:sz w:val="24"/>
          <w:szCs w:val="24"/>
        </w:rPr>
        <w:t>1</w:t>
      </w:r>
      <w:r w:rsidR="004F4233" w:rsidRPr="00F118BC">
        <w:rPr>
          <w:rFonts w:ascii="Times New Roman" w:hAnsi="Times New Roman" w:cs="Times New Roman"/>
          <w:color w:val="000000"/>
          <w:sz w:val="24"/>
          <w:szCs w:val="24"/>
        </w:rPr>
        <w:t>cc</w:t>
      </w:r>
      <w:r w:rsidRPr="00F118BC">
        <w:rPr>
          <w:rFonts w:ascii="Times New Roman" w:hAnsi="Times New Roman" w:cs="Times New Roman"/>
          <w:color w:val="000000"/>
          <w:sz w:val="24"/>
          <w:szCs w:val="24"/>
        </w:rPr>
        <w:t>;</w:t>
      </w:r>
      <w:r w:rsidR="005953D5" w:rsidRPr="00F118BC">
        <w:rPr>
          <w:rFonts w:ascii="Times New Roman" w:hAnsi="Times New Roman" w:cs="Times New Roman"/>
          <w:color w:val="000000"/>
          <w:sz w:val="24"/>
          <w:szCs w:val="24"/>
        </w:rPr>
        <w:t xml:space="preserve"> Deepest vertical pocket=9.37cms</w:t>
      </w:r>
      <w:r w:rsidRPr="00F118BC">
        <w:rPr>
          <w:rFonts w:ascii="Times New Roman" w:hAnsi="Times New Roman" w:cs="Times New Roman"/>
          <w:color w:val="000000"/>
          <w:sz w:val="24"/>
          <w:szCs w:val="24"/>
        </w:rPr>
        <w:t>. Placental attachment</w:t>
      </w:r>
      <w:r w:rsidR="004F4233" w:rsidRPr="00F118BC">
        <w:rPr>
          <w:rFonts w:ascii="Times New Roman" w:hAnsi="Times New Roman" w:cs="Times New Roman"/>
          <w:color w:val="000000"/>
          <w:sz w:val="24"/>
          <w:szCs w:val="24"/>
        </w:rPr>
        <w:t>–</w:t>
      </w:r>
      <w:r w:rsidR="00512567" w:rsidRPr="00F118BC">
        <w:rPr>
          <w:rFonts w:ascii="Times New Roman" w:hAnsi="Times New Roman" w:cs="Times New Roman"/>
          <w:color w:val="000000"/>
          <w:sz w:val="24"/>
          <w:szCs w:val="24"/>
        </w:rPr>
        <w:t xml:space="preserve">Anterior grade I, </w:t>
      </w:r>
      <w:r w:rsidR="004F4233" w:rsidRPr="00F118BC">
        <w:rPr>
          <w:rFonts w:ascii="Times New Roman" w:hAnsi="Times New Roman" w:cs="Times New Roman"/>
          <w:color w:val="000000"/>
          <w:sz w:val="24"/>
          <w:szCs w:val="24"/>
        </w:rPr>
        <w:t>upper mid</w:t>
      </w:r>
      <w:r w:rsidR="00512567" w:rsidRPr="00F118BC">
        <w:rPr>
          <w:rFonts w:ascii="Times New Roman" w:hAnsi="Times New Roman" w:cs="Times New Roman"/>
          <w:color w:val="000000"/>
          <w:sz w:val="24"/>
          <w:szCs w:val="24"/>
        </w:rPr>
        <w:t xml:space="preserve"> </w:t>
      </w:r>
      <w:r w:rsidR="004F4233" w:rsidRPr="00F118BC">
        <w:rPr>
          <w:rFonts w:ascii="Times New Roman" w:hAnsi="Times New Roman" w:cs="Times New Roman"/>
          <w:color w:val="000000"/>
          <w:sz w:val="24"/>
          <w:szCs w:val="24"/>
        </w:rPr>
        <w:t>uterine segment</w:t>
      </w:r>
      <w:r w:rsidRPr="00F118BC">
        <w:rPr>
          <w:rFonts w:ascii="Times New Roman" w:hAnsi="Times New Roman" w:cs="Times New Roman"/>
          <w:color w:val="000000"/>
          <w:sz w:val="24"/>
          <w:szCs w:val="24"/>
        </w:rPr>
        <w:t>. HR 1</w:t>
      </w:r>
      <w:r w:rsidR="004F4233" w:rsidRPr="00F118BC">
        <w:rPr>
          <w:rFonts w:ascii="Times New Roman" w:hAnsi="Times New Roman" w:cs="Times New Roman"/>
          <w:color w:val="000000"/>
          <w:sz w:val="24"/>
          <w:szCs w:val="24"/>
        </w:rPr>
        <w:t>45</w:t>
      </w:r>
      <w:r w:rsidRPr="00F118BC">
        <w:rPr>
          <w:rFonts w:ascii="Times New Roman" w:hAnsi="Times New Roman" w:cs="Times New Roman"/>
          <w:color w:val="000000"/>
          <w:sz w:val="24"/>
          <w:szCs w:val="24"/>
        </w:rPr>
        <w:t xml:space="preserve"> b/min. </w:t>
      </w:r>
      <w:r w:rsidR="005953D5" w:rsidRPr="00F118BC">
        <w:rPr>
          <w:rFonts w:ascii="Times New Roman" w:hAnsi="Times New Roman" w:cs="Times New Roman"/>
          <w:color w:val="000000"/>
          <w:sz w:val="24"/>
          <w:szCs w:val="24"/>
        </w:rPr>
        <w:t xml:space="preserve">High </w:t>
      </w:r>
      <w:r w:rsidR="00512567" w:rsidRPr="00F118BC">
        <w:rPr>
          <w:rFonts w:ascii="Times New Roman" w:hAnsi="Times New Roman" w:cs="Times New Roman"/>
          <w:color w:val="000000"/>
          <w:sz w:val="24"/>
          <w:szCs w:val="24"/>
        </w:rPr>
        <w:t>Impedance</w:t>
      </w:r>
      <w:r w:rsidR="005953D5" w:rsidRPr="00F118BC">
        <w:rPr>
          <w:rFonts w:ascii="Times New Roman" w:hAnsi="Times New Roman" w:cs="Times New Roman"/>
          <w:color w:val="000000"/>
          <w:sz w:val="24"/>
          <w:szCs w:val="24"/>
        </w:rPr>
        <w:t xml:space="preserve"> flow in both the uterine </w:t>
      </w:r>
      <w:r w:rsidR="00512567" w:rsidRPr="00F118BC">
        <w:rPr>
          <w:rFonts w:ascii="Times New Roman" w:hAnsi="Times New Roman" w:cs="Times New Roman"/>
          <w:color w:val="000000"/>
          <w:sz w:val="24"/>
          <w:szCs w:val="24"/>
        </w:rPr>
        <w:t>artery, Mean</w:t>
      </w:r>
      <w:r w:rsidR="005953D5" w:rsidRPr="00F118BC">
        <w:rPr>
          <w:rFonts w:ascii="Times New Roman" w:hAnsi="Times New Roman" w:cs="Times New Roman"/>
          <w:color w:val="000000"/>
          <w:sz w:val="24"/>
          <w:szCs w:val="24"/>
        </w:rPr>
        <w:t xml:space="preserve"> PI-</w:t>
      </w:r>
      <w:r w:rsidR="00123231" w:rsidRPr="00F118BC">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0CAB7F26" wp14:editId="3BF167D5">
                <wp:simplePos x="0" y="0"/>
                <wp:positionH relativeFrom="margin">
                  <wp:posOffset>3033607</wp:posOffset>
                </wp:positionH>
                <wp:positionV relativeFrom="paragraph">
                  <wp:posOffset>1383030</wp:posOffset>
                </wp:positionV>
                <wp:extent cx="3040380" cy="2613660"/>
                <wp:effectExtent l="0" t="0" r="26670" b="15240"/>
                <wp:wrapNone/>
                <wp:docPr id="3" name="Text Box 3"/>
                <wp:cNvGraphicFramePr/>
                <a:graphic xmlns:a="http://schemas.openxmlformats.org/drawingml/2006/main">
                  <a:graphicData uri="http://schemas.microsoft.com/office/word/2010/wordprocessingShape">
                    <wps:wsp>
                      <wps:cNvSpPr txBox="1"/>
                      <wps:spPr>
                        <a:xfrm>
                          <a:off x="0" y="0"/>
                          <a:ext cx="3040380" cy="2613660"/>
                        </a:xfrm>
                        <a:prstGeom prst="rect">
                          <a:avLst/>
                        </a:prstGeom>
                        <a:solidFill>
                          <a:schemeClr val="lt1"/>
                        </a:solidFill>
                        <a:ln w="6350">
                          <a:solidFill>
                            <a:prstClr val="black"/>
                          </a:solidFill>
                        </a:ln>
                      </wps:spPr>
                      <wps:txbx>
                        <w:txbxContent>
                          <w:p w14:paraId="6C778DC2" w14:textId="55CF5F56" w:rsidR="007A0BCA" w:rsidRDefault="000427F6" w:rsidP="007A0BCA">
                            <w:bookmarkStart w:id="1" w:name="_GoBack"/>
                            <w:r>
                              <w:rPr>
                                <w:noProof/>
                              </w:rPr>
                              <w:drawing>
                                <wp:inline distT="0" distB="0" distL="0" distR="0" wp14:anchorId="611BE356" wp14:editId="1C1E9E12">
                                  <wp:extent cx="2941320" cy="175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41320" cy="1752600"/>
                                          </a:xfrm>
                                          <a:prstGeom prst="rect">
                                            <a:avLst/>
                                          </a:prstGeom>
                                          <a:noFill/>
                                          <a:ln>
                                            <a:noFill/>
                                          </a:ln>
                                        </pic:spPr>
                                      </pic:pic>
                                    </a:graphicData>
                                  </a:graphic>
                                </wp:inline>
                              </w:drawing>
                            </w:r>
                            <w:bookmarkEnd w:id="1"/>
                          </w:p>
                          <w:p w14:paraId="41864037" w14:textId="3FC1A4CB" w:rsidR="007A0BCA" w:rsidRPr="00512567" w:rsidRDefault="007A0BCA" w:rsidP="007A0BCA">
                            <w:pPr>
                              <w:spacing w:line="240" w:lineRule="auto"/>
                              <w:jc w:val="both"/>
                              <w:rPr>
                                <w:rFonts w:ascii="Times New Roman" w:hAnsi="Times New Roman" w:cs="Times New Roman"/>
                                <w:sz w:val="24"/>
                                <w:szCs w:val="24"/>
                              </w:rPr>
                            </w:pPr>
                            <w:r>
                              <w:rPr>
                                <w:rFonts w:ascii="Times New Roman" w:hAnsi="Times New Roman" w:cs="Times New Roman"/>
                                <w:sz w:val="24"/>
                                <w:szCs w:val="24"/>
                              </w:rPr>
                              <w:t>Fig2.</w:t>
                            </w:r>
                            <w:r w:rsidRPr="00512567">
                              <w:rPr>
                                <w:rFonts w:ascii="Times New Roman" w:hAnsi="Times New Roman" w:cs="Times New Roman"/>
                                <w:sz w:val="24"/>
                                <w:szCs w:val="24"/>
                              </w:rPr>
                              <w:t>Lower</w:t>
                            </w:r>
                            <w:r>
                              <w:rPr>
                                <w:rFonts w:ascii="Times New Roman" w:hAnsi="Times New Roman" w:cs="Times New Roman"/>
                                <w:sz w:val="24"/>
                                <w:szCs w:val="24"/>
                              </w:rPr>
                              <w:t xml:space="preserve"> </w:t>
                            </w:r>
                            <w:r w:rsidRPr="00512567">
                              <w:rPr>
                                <w:rFonts w:ascii="Times New Roman" w:hAnsi="Times New Roman" w:cs="Times New Roman"/>
                                <w:sz w:val="24"/>
                                <w:szCs w:val="24"/>
                              </w:rPr>
                              <w:t>lumbar spine and sacral segment show absent posterior element</w:t>
                            </w:r>
                            <w:r>
                              <w:rPr>
                                <w:rFonts w:ascii="Times New Roman" w:hAnsi="Times New Roman" w:cs="Times New Roman"/>
                                <w:sz w:val="24"/>
                                <w:szCs w:val="24"/>
                              </w:rPr>
                              <w:t>,</w:t>
                            </w:r>
                            <w:r w:rsidRPr="00512567">
                              <w:rPr>
                                <w:rFonts w:ascii="Times New Roman" w:hAnsi="Times New Roman" w:cs="Times New Roman"/>
                                <w:sz w:val="24"/>
                                <w:szCs w:val="24"/>
                              </w:rPr>
                              <w:t xml:space="preserve"> suggestive of foetal open spina bifida with tethered cord</w:t>
                            </w:r>
                          </w:p>
                          <w:p w14:paraId="565A57D2" w14:textId="77777777" w:rsidR="007A0BCA" w:rsidRDefault="007A0BCA" w:rsidP="007A0B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B7F26" id="_x0000_t202" coordsize="21600,21600" o:spt="202" path="m,l,21600r21600,l21600,xe">
                <v:stroke joinstyle="miter"/>
                <v:path gradientshapeok="t" o:connecttype="rect"/>
              </v:shapetype>
              <v:shape id="Text Box 3" o:spid="_x0000_s1026" type="#_x0000_t202" style="position:absolute;left:0;text-align:left;margin-left:238.85pt;margin-top:108.9pt;width:239.4pt;height:205.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CyTQIAAKIEAAAOAAAAZHJzL2Uyb0RvYy54bWysVMlu2zAQvRfoPxC8N5KXuIkROXATuCgQ&#10;JAHsImeaomKhFIclaUvu1/eRXmKnPRW9ULPxcebNjG5uu0azjXK+JlPw3kXOmTKSytq8Fvz7Yvbp&#10;ijMfhCmFJqMKvlWe304+frhp7Vj1aUW6VI4BxPhxawu+CsGOs8zLlWqEvyCrDJwVuUYEqO41K51o&#10;gd7orJ/no6wlV1pHUnkP6/3OyScJv6qUDE9V5VVguuDILaTTpXMZz2xyI8avTthVLfdpiH/IohG1&#10;waNHqHsRBFu7+g+oppaOPFXhQlKTUVXVUqUaUE0vf1fNfCWsSrWAHG+PNPn/BysfN8+O1WXBB5wZ&#10;0aBFC9UF9oU6NojstNaPETS3CAsdzOjywe5hjEV3lWviF+Uw+MHz9shtBJMwDvJhPriCS8LXH/UG&#10;o1FiP3u7bp0PXxU1LAoFd2he4lRsHnxAKgg9hMTXPOm6nNVaJyUOjLrTjm0EWq1DShI3zqK0YW3B&#10;R4PLPAGf+SL08f5SC/kjlnmOAE0bGCMpu+KjFLplt2dqSeUWRDnaDZq3clYD90H48CwcJgsEYFvC&#10;E45KE5KhvcTZityvv9ljPBoOL2ctJrXg/udaOMWZ/mYwCte94TCOdlKGl5/7UNypZ3nqMevmjsBQ&#10;D3tpZRJjfNAHsXLUvGCppvFVuISReLvg4SDehd3+YCmlmk5TEIbZivBg5lZG6NiRyOeiexHO7vsZ&#10;MAqPdJhpMX7X1l1svGloug5U1annkeAdq3vesQipLfuljZt2qqeot1/L5DcAAAD//wMAUEsDBBQA&#10;BgAIAAAAIQDTiekJ3wAAAAsBAAAPAAAAZHJzL2Rvd25yZXYueG1sTI/LTsMwEEX3SPyDNUjsqNOo&#10;zYs4FaDChhUFsZ7Grm0R21HspuHvGVawHM3Rvee2u8UNbFZTtMELWK8yYMr3QVqvBXy8P99VwGJC&#10;L3EIXgn4VhF23fVVi40MF/+m5kPSjEJ8bFCASWlsOI+9UQ7jKozK0+8UJoeJzklzOeGFwt3A8ywr&#10;uEPrqcHgqJ6M6r8OZydg/6hr3Vc4mX0lrZ2Xz9OrfhHi9mZ5uAeW1JL+YPjVJ3XoyOkYzl5GNgjY&#10;lGVJqIB8XdIGIuptsQV2FFDk9QZ41/L/G7ofAAAA//8DAFBLAQItABQABgAIAAAAIQC2gziS/gAA&#10;AOEBAAATAAAAAAAAAAAAAAAAAAAAAABbQ29udGVudF9UeXBlc10ueG1sUEsBAi0AFAAGAAgAAAAh&#10;ADj9If/WAAAAlAEAAAsAAAAAAAAAAAAAAAAALwEAAF9yZWxzLy5yZWxzUEsBAi0AFAAGAAgAAAAh&#10;AElMULJNAgAAogQAAA4AAAAAAAAAAAAAAAAALgIAAGRycy9lMm9Eb2MueG1sUEsBAi0AFAAGAAgA&#10;AAAhANOJ6QnfAAAACwEAAA8AAAAAAAAAAAAAAAAApwQAAGRycy9kb3ducmV2LnhtbFBLBQYAAAAA&#10;BAAEAPMAAACzBQAAAAA=&#10;" fillcolor="white [3201]" strokeweight=".5pt">
                <v:textbox>
                  <w:txbxContent>
                    <w:p w14:paraId="6C778DC2" w14:textId="55CF5F56" w:rsidR="007A0BCA" w:rsidRDefault="000427F6" w:rsidP="007A0BCA">
                      <w:bookmarkStart w:id="2" w:name="_GoBack"/>
                      <w:r>
                        <w:rPr>
                          <w:noProof/>
                        </w:rPr>
                        <w:drawing>
                          <wp:inline distT="0" distB="0" distL="0" distR="0" wp14:anchorId="611BE356" wp14:editId="1C1E9E12">
                            <wp:extent cx="2941320" cy="1752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41320" cy="1752600"/>
                                    </a:xfrm>
                                    <a:prstGeom prst="rect">
                                      <a:avLst/>
                                    </a:prstGeom>
                                    <a:noFill/>
                                    <a:ln>
                                      <a:noFill/>
                                    </a:ln>
                                  </pic:spPr>
                                </pic:pic>
                              </a:graphicData>
                            </a:graphic>
                          </wp:inline>
                        </w:drawing>
                      </w:r>
                      <w:bookmarkEnd w:id="2"/>
                    </w:p>
                    <w:p w14:paraId="41864037" w14:textId="3FC1A4CB" w:rsidR="007A0BCA" w:rsidRPr="00512567" w:rsidRDefault="007A0BCA" w:rsidP="007A0BCA">
                      <w:pPr>
                        <w:spacing w:line="240" w:lineRule="auto"/>
                        <w:jc w:val="both"/>
                        <w:rPr>
                          <w:rFonts w:ascii="Times New Roman" w:hAnsi="Times New Roman" w:cs="Times New Roman"/>
                          <w:sz w:val="24"/>
                          <w:szCs w:val="24"/>
                        </w:rPr>
                      </w:pPr>
                      <w:r>
                        <w:rPr>
                          <w:rFonts w:ascii="Times New Roman" w:hAnsi="Times New Roman" w:cs="Times New Roman"/>
                          <w:sz w:val="24"/>
                          <w:szCs w:val="24"/>
                        </w:rPr>
                        <w:t>Fig2.</w:t>
                      </w:r>
                      <w:r w:rsidRPr="00512567">
                        <w:rPr>
                          <w:rFonts w:ascii="Times New Roman" w:hAnsi="Times New Roman" w:cs="Times New Roman"/>
                          <w:sz w:val="24"/>
                          <w:szCs w:val="24"/>
                        </w:rPr>
                        <w:t>Lower</w:t>
                      </w:r>
                      <w:r>
                        <w:rPr>
                          <w:rFonts w:ascii="Times New Roman" w:hAnsi="Times New Roman" w:cs="Times New Roman"/>
                          <w:sz w:val="24"/>
                          <w:szCs w:val="24"/>
                        </w:rPr>
                        <w:t xml:space="preserve"> </w:t>
                      </w:r>
                      <w:r w:rsidRPr="00512567">
                        <w:rPr>
                          <w:rFonts w:ascii="Times New Roman" w:hAnsi="Times New Roman" w:cs="Times New Roman"/>
                          <w:sz w:val="24"/>
                          <w:szCs w:val="24"/>
                        </w:rPr>
                        <w:t>lumbar spine and sacral segment show absent posterior element</w:t>
                      </w:r>
                      <w:r>
                        <w:rPr>
                          <w:rFonts w:ascii="Times New Roman" w:hAnsi="Times New Roman" w:cs="Times New Roman"/>
                          <w:sz w:val="24"/>
                          <w:szCs w:val="24"/>
                        </w:rPr>
                        <w:t>,</w:t>
                      </w:r>
                      <w:r w:rsidRPr="00512567">
                        <w:rPr>
                          <w:rFonts w:ascii="Times New Roman" w:hAnsi="Times New Roman" w:cs="Times New Roman"/>
                          <w:sz w:val="24"/>
                          <w:szCs w:val="24"/>
                        </w:rPr>
                        <w:t xml:space="preserve"> suggestive of foetal open spina bifida with tethered cord</w:t>
                      </w:r>
                    </w:p>
                    <w:p w14:paraId="565A57D2" w14:textId="77777777" w:rsidR="007A0BCA" w:rsidRDefault="007A0BCA" w:rsidP="007A0BCA"/>
                  </w:txbxContent>
                </v:textbox>
                <w10:wrap anchorx="margin"/>
              </v:shape>
            </w:pict>
          </mc:Fallback>
        </mc:AlternateContent>
      </w:r>
      <w:r w:rsidR="00123231" w:rsidRPr="00F118BC">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6CBA1100" wp14:editId="24240A75">
                <wp:simplePos x="0" y="0"/>
                <wp:positionH relativeFrom="margin">
                  <wp:posOffset>-78740</wp:posOffset>
                </wp:positionH>
                <wp:positionV relativeFrom="paragraph">
                  <wp:posOffset>1384724</wp:posOffset>
                </wp:positionV>
                <wp:extent cx="2834640" cy="2636520"/>
                <wp:effectExtent l="0" t="0" r="22860" b="11430"/>
                <wp:wrapNone/>
                <wp:docPr id="1" name="Text Box 1"/>
                <wp:cNvGraphicFramePr/>
                <a:graphic xmlns:a="http://schemas.openxmlformats.org/drawingml/2006/main">
                  <a:graphicData uri="http://schemas.microsoft.com/office/word/2010/wordprocessingShape">
                    <wps:wsp>
                      <wps:cNvSpPr txBox="1"/>
                      <wps:spPr>
                        <a:xfrm>
                          <a:off x="0" y="0"/>
                          <a:ext cx="2834640" cy="2636520"/>
                        </a:xfrm>
                        <a:prstGeom prst="rect">
                          <a:avLst/>
                        </a:prstGeom>
                        <a:solidFill>
                          <a:sysClr val="window" lastClr="FFFFFF"/>
                        </a:solidFill>
                        <a:ln w="6350">
                          <a:solidFill>
                            <a:prstClr val="black"/>
                          </a:solidFill>
                        </a:ln>
                      </wps:spPr>
                      <wps:txbx>
                        <w:txbxContent>
                          <w:p w14:paraId="2D46E6F8" w14:textId="77777777" w:rsidR="007A0BCA" w:rsidRDefault="007A0BCA" w:rsidP="007A0BCA">
                            <w:r>
                              <w:rPr>
                                <w:noProof/>
                              </w:rPr>
                              <w:drawing>
                                <wp:inline distT="0" distB="0" distL="0" distR="0" wp14:anchorId="628E1118" wp14:editId="7F32ABFE">
                                  <wp:extent cx="2536991" cy="1797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8022" cy="1826759"/>
                                          </a:xfrm>
                                          <a:prstGeom prst="rect">
                                            <a:avLst/>
                                          </a:prstGeom>
                                          <a:noFill/>
                                          <a:ln>
                                            <a:noFill/>
                                          </a:ln>
                                        </pic:spPr>
                                      </pic:pic>
                                    </a:graphicData>
                                  </a:graphic>
                                </wp:inline>
                              </w:drawing>
                            </w:r>
                          </w:p>
                          <w:p w14:paraId="14177FBA" w14:textId="2C9DE0B1" w:rsidR="007A0BCA" w:rsidRDefault="007A0BCA" w:rsidP="007A0BCA">
                            <w:pPr>
                              <w:spacing w:line="240" w:lineRule="auto"/>
                              <w:jc w:val="both"/>
                            </w:pPr>
                            <w:r>
                              <w:rPr>
                                <w:rFonts w:ascii="Times New Roman" w:hAnsi="Times New Roman" w:cs="Times New Roman"/>
                                <w:sz w:val="24"/>
                                <w:szCs w:val="24"/>
                              </w:rPr>
                              <w:t>Fig1.</w:t>
                            </w:r>
                            <w:r w:rsidRPr="00512567">
                              <w:rPr>
                                <w:rFonts w:ascii="Times New Roman" w:hAnsi="Times New Roman" w:cs="Times New Roman"/>
                                <w:color w:val="000000"/>
                                <w:sz w:val="24"/>
                                <w:szCs w:val="24"/>
                              </w:rPr>
                              <w:t>Ultrasonography (USG) examination</w:t>
                            </w:r>
                            <w:r w:rsidRPr="00512567">
                              <w:rPr>
                                <w:rFonts w:ascii="Times New Roman" w:hAnsi="Times New Roman" w:cs="Times New Roman"/>
                                <w:sz w:val="24"/>
                                <w:szCs w:val="24"/>
                              </w:rPr>
                              <w:t xml:space="preserve"> at 28 weeks revealed gross hydrocephalus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A1100" id="Text Box 1" o:spid="_x0000_s1027" type="#_x0000_t202" style="position:absolute;left:0;text-align:left;margin-left:-6.2pt;margin-top:109.05pt;width:223.2pt;height:207.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zcVgIAALoEAAAOAAAAZHJzL2Uyb0RvYy54bWysVFFvGjEMfp+0/xDlfRxQYB3qUbFWTJOq&#10;thJMfQ65XDktF2dJ4I79+n0JB6XtnqbxEBzb+Wx/tu/quq012ynnKzI5H/T6nCkjqajMc85/rBaf&#10;LjnzQZhCaDIq53vl+fXs44erxk7VkDakC+UYQIyfNjbnmxDsNMu83Kha+B5ZZWAsydUi4Oqes8KJ&#10;Bui1zob9/iRryBXWkVTeQ3t7MPJZwi9LJcNDWXoVmM45cgvpdOlcxzObXYnpsxN2U8kuDfEPWdSi&#10;Mgh6groVQbCtq95B1ZV05KkMPUl1RmVZSZVqQDWD/ptqlhthVaoF5Hh7osn/P1h5v3t0rCrQO86M&#10;qNGilWoD+0otG0R2GuuncFpauIUW6ujZ6T2Usei2dHX8RzkMdvC8P3EbwSSUw8uL0WQEk4RtOLmY&#10;jIeJ/ezluXU+fFNUsyjk3KF5iVOxu/MBIeF6dInRPOmqWFRap8ve32jHdgJ9xngU1HCmhQ9Q5nyR&#10;fjFrQLx6pg1rcj65GPdTpFe2GOuEudZC/nyPADxtABtZOrARpdCu247Tjqk1FXsQ6OgwgN7KRQX4&#10;O2T4KBwmDsRgi8IDjlITcqJO4mxD7vff9NEfgwArZw0mOOf+11Y4hcK/G4zIl8Eo8h3SZTT+DL6Z&#10;O7eszy1mW98QyMMYILskRv+gj2LpqH7Css1jVJiEkYid83AUb8Jhr7CsUs3nyQlDbkW4M0srI3Ts&#10;VKR11T4JZ7s+B4zIPR1nXUzftPvgG18amm8DlVWahcjzgdWOfixI6m+3zHEDz+/J6+WTM/sDAAD/&#10;/wMAUEsDBBQABgAIAAAAIQBGkX0D3wAAAAsBAAAPAAAAZHJzL2Rvd25yZXYueG1sTI/LTsMwEEX3&#10;SPyDNUjdtc5LVQhxqqoSS1QRWMDOtYfEEI+j2E1Dvx6zguVoju49t94tdmAzTt44EpBuEmBIymlD&#10;nYDXl8d1CcwHSVoOjlDAN3rYNbc3tay0u9Azzm3oWAwhX0kBfQhjxblXPVrpN25Eir8PN1kZ4jl1&#10;XE/yEsPtwLMk2XIrDcWGXo546FF9tWcrQNObI/Vunq6GWmXur8fyU81CrO6W/QOwgEv4g+FXP6pD&#10;E51O7kzas0HAOs2KiArI0jIFFokiL+K6k4BtnufAm5r/39D8AAAA//8DAFBLAQItABQABgAIAAAA&#10;IQC2gziS/gAAAOEBAAATAAAAAAAAAAAAAAAAAAAAAABbQ29udGVudF9UeXBlc10ueG1sUEsBAi0A&#10;FAAGAAgAAAAhADj9If/WAAAAlAEAAAsAAAAAAAAAAAAAAAAALwEAAF9yZWxzLy5yZWxzUEsBAi0A&#10;FAAGAAgAAAAhAOWI7NxWAgAAugQAAA4AAAAAAAAAAAAAAAAALgIAAGRycy9lMm9Eb2MueG1sUEsB&#10;Ai0AFAAGAAgAAAAhAEaRfQPfAAAACwEAAA8AAAAAAAAAAAAAAAAAsAQAAGRycy9kb3ducmV2Lnht&#10;bFBLBQYAAAAABAAEAPMAAAC8BQAAAAA=&#10;" fillcolor="window" strokeweight=".5pt">
                <v:textbox>
                  <w:txbxContent>
                    <w:p w14:paraId="2D46E6F8" w14:textId="77777777" w:rsidR="007A0BCA" w:rsidRDefault="007A0BCA" w:rsidP="007A0BCA">
                      <w:r>
                        <w:rPr>
                          <w:noProof/>
                        </w:rPr>
                        <w:drawing>
                          <wp:inline distT="0" distB="0" distL="0" distR="0" wp14:anchorId="628E1118" wp14:editId="7F32ABFE">
                            <wp:extent cx="2536991" cy="1797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8022" cy="1826759"/>
                                    </a:xfrm>
                                    <a:prstGeom prst="rect">
                                      <a:avLst/>
                                    </a:prstGeom>
                                    <a:noFill/>
                                    <a:ln>
                                      <a:noFill/>
                                    </a:ln>
                                  </pic:spPr>
                                </pic:pic>
                              </a:graphicData>
                            </a:graphic>
                          </wp:inline>
                        </w:drawing>
                      </w:r>
                    </w:p>
                    <w:p w14:paraId="14177FBA" w14:textId="2C9DE0B1" w:rsidR="007A0BCA" w:rsidRDefault="007A0BCA" w:rsidP="007A0BCA">
                      <w:pPr>
                        <w:spacing w:line="240" w:lineRule="auto"/>
                        <w:jc w:val="both"/>
                      </w:pPr>
                      <w:r>
                        <w:rPr>
                          <w:rFonts w:ascii="Times New Roman" w:hAnsi="Times New Roman" w:cs="Times New Roman"/>
                          <w:sz w:val="24"/>
                          <w:szCs w:val="24"/>
                        </w:rPr>
                        <w:t>Fig1.</w:t>
                      </w:r>
                      <w:r w:rsidRPr="00512567">
                        <w:rPr>
                          <w:rFonts w:ascii="Times New Roman" w:hAnsi="Times New Roman" w:cs="Times New Roman"/>
                          <w:color w:val="000000"/>
                          <w:sz w:val="24"/>
                          <w:szCs w:val="24"/>
                        </w:rPr>
                        <w:t>Ultrasonography (USG) examination</w:t>
                      </w:r>
                      <w:r w:rsidRPr="00512567">
                        <w:rPr>
                          <w:rFonts w:ascii="Times New Roman" w:hAnsi="Times New Roman" w:cs="Times New Roman"/>
                          <w:sz w:val="24"/>
                          <w:szCs w:val="24"/>
                        </w:rPr>
                        <w:t xml:space="preserve"> at 28 weeks revealed gross hydrocephalus</w:t>
                      </w:r>
                    </w:p>
                  </w:txbxContent>
                </v:textbox>
                <w10:wrap anchorx="margin"/>
              </v:shape>
            </w:pict>
          </mc:Fallback>
        </mc:AlternateContent>
      </w:r>
      <w:r w:rsidR="005953D5" w:rsidRPr="00F118BC">
        <w:rPr>
          <w:rFonts w:ascii="Times New Roman" w:hAnsi="Times New Roman" w:cs="Times New Roman"/>
          <w:color w:val="000000"/>
          <w:sz w:val="24"/>
          <w:szCs w:val="24"/>
        </w:rPr>
        <w:t xml:space="preserve">1.3(90 percentile). </w:t>
      </w:r>
      <w:r w:rsidR="00512567" w:rsidRPr="00F118BC">
        <w:rPr>
          <w:rFonts w:ascii="Times New Roman" w:hAnsi="Times New Roman" w:cs="Times New Roman"/>
          <w:color w:val="000000"/>
          <w:sz w:val="24"/>
          <w:szCs w:val="24"/>
        </w:rPr>
        <w:t>Umbilical</w:t>
      </w:r>
      <w:r w:rsidR="005953D5" w:rsidRPr="00F118BC">
        <w:rPr>
          <w:rFonts w:ascii="Times New Roman" w:hAnsi="Times New Roman" w:cs="Times New Roman"/>
          <w:color w:val="000000"/>
          <w:sz w:val="24"/>
          <w:szCs w:val="24"/>
        </w:rPr>
        <w:t xml:space="preserve"> Artery PI-1.4.MCA show normal flow CPA IS 2.3.</w:t>
      </w:r>
    </w:p>
    <w:p w14:paraId="30BB72EE" w14:textId="3C828FB8" w:rsidR="00B10404" w:rsidRPr="00F118BC" w:rsidRDefault="00B10404" w:rsidP="00F118BC">
      <w:pPr>
        <w:spacing w:line="360" w:lineRule="auto"/>
        <w:jc w:val="both"/>
        <w:rPr>
          <w:rFonts w:ascii="Times New Roman" w:hAnsi="Times New Roman" w:cs="Times New Roman"/>
          <w:color w:val="000000"/>
          <w:sz w:val="24"/>
          <w:szCs w:val="24"/>
        </w:rPr>
      </w:pPr>
    </w:p>
    <w:p w14:paraId="2A4C3F3A" w14:textId="111A8024" w:rsidR="00B10404" w:rsidRPr="00F118BC" w:rsidRDefault="00B10404" w:rsidP="00F118BC">
      <w:pPr>
        <w:spacing w:line="360" w:lineRule="auto"/>
        <w:jc w:val="both"/>
        <w:rPr>
          <w:rFonts w:ascii="Times New Roman" w:hAnsi="Times New Roman" w:cs="Times New Roman"/>
          <w:color w:val="000000"/>
          <w:sz w:val="24"/>
          <w:szCs w:val="24"/>
        </w:rPr>
      </w:pPr>
    </w:p>
    <w:p w14:paraId="12765A07" w14:textId="1299F8DA" w:rsidR="002F2B6B" w:rsidRPr="00F118BC" w:rsidRDefault="002F2B6B" w:rsidP="00F118BC">
      <w:pPr>
        <w:pStyle w:val="NormalWeb"/>
        <w:spacing w:before="0" w:beforeAutospacing="0" w:after="150" w:afterAutospacing="0" w:line="360" w:lineRule="auto"/>
        <w:jc w:val="both"/>
        <w:rPr>
          <w:color w:val="000000"/>
        </w:rPr>
      </w:pPr>
    </w:p>
    <w:p w14:paraId="23DB2AF7" w14:textId="5C90B094" w:rsidR="002F2B6B" w:rsidRPr="00F118BC" w:rsidRDefault="002F2B6B" w:rsidP="00F118BC">
      <w:pPr>
        <w:pStyle w:val="NormalWeb"/>
        <w:spacing w:before="0" w:beforeAutospacing="0" w:after="150" w:afterAutospacing="0" w:line="360" w:lineRule="auto"/>
        <w:jc w:val="both"/>
        <w:rPr>
          <w:color w:val="000000"/>
        </w:rPr>
      </w:pPr>
    </w:p>
    <w:p w14:paraId="5FDAD991" w14:textId="6A478AB8" w:rsidR="00B10404" w:rsidRPr="00F118BC" w:rsidRDefault="00B10404" w:rsidP="00F118BC">
      <w:pPr>
        <w:pStyle w:val="NormalWeb"/>
        <w:spacing w:before="0" w:beforeAutospacing="0" w:after="150" w:afterAutospacing="0" w:line="360" w:lineRule="auto"/>
        <w:jc w:val="both"/>
        <w:rPr>
          <w:color w:val="000000"/>
        </w:rPr>
      </w:pPr>
    </w:p>
    <w:p w14:paraId="272E3348" w14:textId="2975AC2F" w:rsidR="00B4421D" w:rsidRDefault="00B4421D" w:rsidP="00F118BC">
      <w:pPr>
        <w:pStyle w:val="NormalWeb"/>
        <w:spacing w:before="0" w:beforeAutospacing="0" w:after="150" w:afterAutospacing="0" w:line="360" w:lineRule="auto"/>
        <w:jc w:val="both"/>
        <w:rPr>
          <w:color w:val="000000"/>
        </w:rPr>
      </w:pPr>
    </w:p>
    <w:p w14:paraId="01B9ADA5" w14:textId="4B4731BD" w:rsidR="00123231" w:rsidRDefault="00123231" w:rsidP="00F118BC">
      <w:pPr>
        <w:pStyle w:val="NormalWeb"/>
        <w:spacing w:before="0" w:beforeAutospacing="0" w:after="150" w:afterAutospacing="0" w:line="360" w:lineRule="auto"/>
        <w:jc w:val="both"/>
        <w:rPr>
          <w:color w:val="000000"/>
        </w:rPr>
      </w:pPr>
    </w:p>
    <w:p w14:paraId="054BEC3E" w14:textId="77777777" w:rsidR="00123231" w:rsidRPr="00F118BC" w:rsidRDefault="00123231" w:rsidP="00F118BC">
      <w:pPr>
        <w:pStyle w:val="NormalWeb"/>
        <w:spacing w:before="0" w:beforeAutospacing="0" w:after="150" w:afterAutospacing="0" w:line="360" w:lineRule="auto"/>
        <w:jc w:val="both"/>
        <w:rPr>
          <w:color w:val="000000"/>
        </w:rPr>
      </w:pPr>
    </w:p>
    <w:p w14:paraId="11592A72" w14:textId="07FA232A" w:rsidR="00103FDC" w:rsidRPr="00F118BC" w:rsidRDefault="00F72A3B" w:rsidP="00F118BC">
      <w:pPr>
        <w:pStyle w:val="NormalWeb"/>
        <w:spacing w:before="0" w:beforeAutospacing="0" w:after="150" w:afterAutospacing="0" w:line="360" w:lineRule="auto"/>
        <w:jc w:val="both"/>
        <w:rPr>
          <w:color w:val="000000"/>
        </w:rPr>
      </w:pPr>
      <w:r w:rsidRPr="00F118BC">
        <w:rPr>
          <w:color w:val="000000"/>
        </w:rPr>
        <w:t>Obstetric</w:t>
      </w:r>
      <w:r w:rsidR="00103FDC" w:rsidRPr="00F118BC">
        <w:rPr>
          <w:color w:val="000000"/>
        </w:rPr>
        <w:t xml:space="preserve"> history with </w:t>
      </w:r>
      <w:r w:rsidR="00103FDC" w:rsidRPr="00F118BC">
        <w:t xml:space="preserve">an intra uterine death at </w:t>
      </w:r>
      <w:r w:rsidR="00512567" w:rsidRPr="00F118BC">
        <w:t>7</w:t>
      </w:r>
      <w:r w:rsidR="00103FDC" w:rsidRPr="00F118BC">
        <w:t>month in 2017 and another pregnancy with   neonatal death on day 3 due to meconium aspiration syndrome in 2018,</w:t>
      </w:r>
      <w:r w:rsidR="00512567" w:rsidRPr="00F118BC">
        <w:t xml:space="preserve"> </w:t>
      </w:r>
      <w:r w:rsidR="00103FDC" w:rsidRPr="00F118BC">
        <w:t>both delivered vaginally</w:t>
      </w:r>
      <w:r w:rsidR="00512567" w:rsidRPr="00F118BC">
        <w:t>.</w:t>
      </w:r>
      <w:r w:rsidR="00512567" w:rsidRPr="00F118BC">
        <w:rPr>
          <w:color w:val="000000"/>
        </w:rPr>
        <w:t xml:space="preserve"> Her Past, personal and family history was uneventful. </w:t>
      </w:r>
    </w:p>
    <w:p w14:paraId="78C85802" w14:textId="62CFB31A" w:rsidR="0084756D" w:rsidRPr="00F118BC" w:rsidRDefault="0084756D" w:rsidP="00F118BC">
      <w:pPr>
        <w:pStyle w:val="NormalWeb"/>
        <w:spacing w:before="0" w:beforeAutospacing="0" w:after="150" w:afterAutospacing="0" w:line="360" w:lineRule="auto"/>
        <w:jc w:val="both"/>
        <w:rPr>
          <w:color w:val="000000"/>
        </w:rPr>
      </w:pPr>
      <w:r w:rsidRPr="00F118BC">
        <w:rPr>
          <w:color w:val="000000"/>
        </w:rPr>
        <w:t>MRI was planned after 1 week as advised by neonatologist and paediatric surgeon.</w:t>
      </w:r>
    </w:p>
    <w:p w14:paraId="0723D552" w14:textId="04BB5713" w:rsidR="00E736AC" w:rsidRPr="00F118BC" w:rsidRDefault="00103FDC" w:rsidP="00F118BC">
      <w:pPr>
        <w:pStyle w:val="NormalWeb"/>
        <w:spacing w:before="0" w:beforeAutospacing="0" w:after="150" w:afterAutospacing="0" w:line="360" w:lineRule="auto"/>
        <w:jc w:val="both"/>
        <w:rPr>
          <w:color w:val="000000"/>
        </w:rPr>
      </w:pPr>
      <w:r w:rsidRPr="00F118BC">
        <w:rPr>
          <w:color w:val="000000"/>
        </w:rPr>
        <w:t>She came to labour room with preterm labour</w:t>
      </w:r>
      <w:r w:rsidR="008656D2" w:rsidRPr="00F118BC">
        <w:t xml:space="preserve"> on 25/1/20 at 35 </w:t>
      </w:r>
      <w:proofErr w:type="gramStart"/>
      <w:r w:rsidR="008656D2" w:rsidRPr="00F118BC">
        <w:t xml:space="preserve">weeks </w:t>
      </w:r>
      <w:r w:rsidR="0083421D" w:rsidRPr="00F118BC">
        <w:t>.</w:t>
      </w:r>
      <w:proofErr w:type="gramEnd"/>
      <w:r w:rsidR="0083421D" w:rsidRPr="00F118BC">
        <w:t xml:space="preserve"> Emergency LSCS was done and </w:t>
      </w:r>
      <w:r w:rsidRPr="00F118BC">
        <w:t>a preterm,</w:t>
      </w:r>
      <w:r w:rsidR="0083421D" w:rsidRPr="00F118BC">
        <w:t xml:space="preserve"> </w:t>
      </w:r>
      <w:r w:rsidRPr="00F118BC">
        <w:t>alive, girl of 2.26</w:t>
      </w:r>
      <w:proofErr w:type="gramStart"/>
      <w:r w:rsidRPr="00F118BC">
        <w:t>kg  with</w:t>
      </w:r>
      <w:proofErr w:type="gramEnd"/>
      <w:r w:rsidRPr="00F118BC">
        <w:t xml:space="preserve"> gross hydrocephalus and </w:t>
      </w:r>
      <w:proofErr w:type="spellStart"/>
      <w:r w:rsidRPr="00F118BC">
        <w:t>Myeloschysis</w:t>
      </w:r>
      <w:proofErr w:type="spellEnd"/>
      <w:r w:rsidR="0083421D" w:rsidRPr="00F118BC">
        <w:t>(ruptured meningomyelocele)</w:t>
      </w:r>
      <w:r w:rsidR="008656D2" w:rsidRPr="00F118BC">
        <w:t xml:space="preserve">  was delivered</w:t>
      </w:r>
      <w:r w:rsidR="0083421D" w:rsidRPr="00F118BC">
        <w:t>.</w:t>
      </w:r>
      <w:r w:rsidR="0083421D" w:rsidRPr="00F118BC">
        <w:rPr>
          <w:color w:val="000000"/>
        </w:rPr>
        <w:t xml:space="preserve"> Head circumference was 53 cm. Apgar scores is 7/</w:t>
      </w:r>
      <w:r w:rsidR="008656D2" w:rsidRPr="00F118BC">
        <w:rPr>
          <w:color w:val="000000"/>
        </w:rPr>
        <w:t>10 and 8/</w:t>
      </w:r>
      <w:proofErr w:type="gramStart"/>
      <w:r w:rsidR="008656D2" w:rsidRPr="00F118BC">
        <w:rPr>
          <w:color w:val="000000"/>
        </w:rPr>
        <w:t>10.</w:t>
      </w:r>
      <w:r w:rsidR="0083421D" w:rsidRPr="00F118BC">
        <w:rPr>
          <w:color w:val="000000"/>
        </w:rPr>
        <w:t>.</w:t>
      </w:r>
      <w:proofErr w:type="gramEnd"/>
      <w:r w:rsidR="0083421D" w:rsidRPr="00F118BC">
        <w:rPr>
          <w:color w:val="000000"/>
        </w:rPr>
        <w:t>Baby was shifted to NICU for further management . Myelomeningocele in lumbosacral part was covered with thin layer</w:t>
      </w:r>
      <w:r w:rsidR="00512567" w:rsidRPr="00F118BC">
        <w:rPr>
          <w:color w:val="000000"/>
        </w:rPr>
        <w:t xml:space="preserve"> of sterile dressing.</w:t>
      </w:r>
      <w:r w:rsidR="008656D2" w:rsidRPr="00F118BC">
        <w:rPr>
          <w:color w:val="000000"/>
        </w:rPr>
        <w:t xml:space="preserve"> </w:t>
      </w:r>
      <w:r w:rsidR="00F72A3B" w:rsidRPr="00F118BC">
        <w:rPr>
          <w:color w:val="000000"/>
        </w:rPr>
        <w:t xml:space="preserve">Neurological evaluation revealed </w:t>
      </w:r>
      <w:r w:rsidR="00512567" w:rsidRPr="00F118BC">
        <w:rPr>
          <w:color w:val="000000"/>
        </w:rPr>
        <w:t xml:space="preserve">decreased tone </w:t>
      </w:r>
      <w:proofErr w:type="gramStart"/>
      <w:r w:rsidR="00512567" w:rsidRPr="00F118BC">
        <w:rPr>
          <w:color w:val="000000"/>
        </w:rPr>
        <w:t xml:space="preserve">of </w:t>
      </w:r>
      <w:r w:rsidR="00F72A3B" w:rsidRPr="00F118BC">
        <w:rPr>
          <w:color w:val="000000"/>
        </w:rPr>
        <w:t xml:space="preserve"> the</w:t>
      </w:r>
      <w:proofErr w:type="gramEnd"/>
      <w:r w:rsidR="00F72A3B" w:rsidRPr="00F118BC">
        <w:rPr>
          <w:color w:val="000000"/>
        </w:rPr>
        <w:t xml:space="preserve"> lower-extremities </w:t>
      </w:r>
      <w:r w:rsidR="00512567" w:rsidRPr="00F118BC">
        <w:rPr>
          <w:color w:val="000000"/>
        </w:rPr>
        <w:t>.</w:t>
      </w:r>
    </w:p>
    <w:p w14:paraId="4DAED020" w14:textId="296571F7" w:rsidR="00044ACC" w:rsidRPr="00F118BC" w:rsidRDefault="00044ACC" w:rsidP="00F118BC">
      <w:pPr>
        <w:pStyle w:val="NormalWeb"/>
        <w:spacing w:before="0" w:beforeAutospacing="0" w:after="150" w:afterAutospacing="0" w:line="360" w:lineRule="auto"/>
        <w:jc w:val="both"/>
        <w:rPr>
          <w:color w:val="000000"/>
        </w:rPr>
      </w:pPr>
      <w:r w:rsidRPr="00F118BC">
        <w:rPr>
          <w:noProof/>
          <w:color w:val="000000"/>
        </w:rPr>
        <mc:AlternateContent>
          <mc:Choice Requires="wps">
            <w:drawing>
              <wp:anchor distT="0" distB="0" distL="114300" distR="114300" simplePos="0" relativeHeight="251664384" behindDoc="0" locked="0" layoutInCell="1" allowOverlap="1" wp14:anchorId="36E22F8E" wp14:editId="713A876D">
                <wp:simplePos x="0" y="0"/>
                <wp:positionH relativeFrom="margin">
                  <wp:posOffset>-182880</wp:posOffset>
                </wp:positionH>
                <wp:positionV relativeFrom="paragraph">
                  <wp:posOffset>80010</wp:posOffset>
                </wp:positionV>
                <wp:extent cx="2994660" cy="2293620"/>
                <wp:effectExtent l="0" t="0" r="15240" b="11430"/>
                <wp:wrapNone/>
                <wp:docPr id="5" name="Text Box 5"/>
                <wp:cNvGraphicFramePr/>
                <a:graphic xmlns:a="http://schemas.openxmlformats.org/drawingml/2006/main">
                  <a:graphicData uri="http://schemas.microsoft.com/office/word/2010/wordprocessingShape">
                    <wps:wsp>
                      <wps:cNvSpPr txBox="1"/>
                      <wps:spPr>
                        <a:xfrm>
                          <a:off x="0" y="0"/>
                          <a:ext cx="2994660" cy="2293620"/>
                        </a:xfrm>
                        <a:prstGeom prst="rect">
                          <a:avLst/>
                        </a:prstGeom>
                        <a:solidFill>
                          <a:schemeClr val="lt1"/>
                        </a:solidFill>
                        <a:ln w="6350">
                          <a:solidFill>
                            <a:prstClr val="black"/>
                          </a:solidFill>
                        </a:ln>
                      </wps:spPr>
                      <wps:txbx>
                        <w:txbxContent>
                          <w:p w14:paraId="71E9481A" w14:textId="23E2558B" w:rsidR="00AB2303" w:rsidRDefault="007A0BCA">
                            <w:r w:rsidRPr="007A0BCA">
                              <w:rPr>
                                <w:noProof/>
                              </w:rPr>
                              <w:drawing>
                                <wp:inline distT="0" distB="0" distL="0" distR="0" wp14:anchorId="3A30E48E" wp14:editId="44910029">
                                  <wp:extent cx="2880360" cy="220949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3909" cy="22122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22F8E" id="Text Box 5" o:spid="_x0000_s1028" type="#_x0000_t202" style="position:absolute;left:0;text-align:left;margin-left:-14.4pt;margin-top:6.3pt;width:235.8pt;height:180.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R/TUAIAAKkEAAAOAAAAZHJzL2Uyb0RvYy54bWysVE1vGjEQvVfqf7B8bxY2QAPKEtFEqSqh&#10;JBJUORuvN6zq9bi2YZf++j6bj4S0p6oX73z5eebNzF7fdI1mW+V8Tabg/YseZ8pIKmvzUvDvy/tP&#10;V5z5IEwpNBlV8J3y/Gb68cN1aycqpzXpUjkGEOMnrS34OgQ7yTIv16oR/oKsMnBW5BoRoLqXrHSi&#10;BXqjs7zXG2UtudI6ksp7WO/2Tj5N+FWlZHisKq8C0wVHbiGdLp2reGbTazF5ccKua3lIQ/xDFo2o&#10;DR49Qd2JINjG1X9ANbV05KkKF5KajKqqlirVgGr6vXfVLNbCqlQLyPH2RJP/f7DyYfvkWF0WfMiZ&#10;EQ1atFRdYF+oY8PITmv9BEELi7DQwYwuH+0exlh0V7kmflEOgx88707cRjAJYz4eD0YjuCR8eT6+&#10;HOWJ/ez1unU+fFXUsCgU3KF5iVOxnfuAVBB6DImvedJ1eV9rnZQ4MOpWO7YVaLUOKUncOIvShrUF&#10;H10Oewn4zBehT/dXWsgfscxzBGjawBhJ2RcfpdCtukRhfiRmReUOfDnaz5u38r4G/Fz48CQcBgw8&#10;YGnCI45KE3Kig8TZmtyvv9ljPPoOL2ctBrbg/udGOMWZ/mYwEeP+YBAnPCmD4WfQy9xbz+qtx2ya&#10;WwJRfaynlUmM8UEfxcpR84zdmsVX4RJG4u2Ch6N4G/ZrhN2UajZLQZhpK8LcLKyM0LExkdZl9yyc&#10;PbQ1YCIe6DjaYvKuu/vYeNPQbBOoqlPrI897Vg/0Yx9Sdw67GxfurZ6iXv8w098AAAD//wMAUEsD&#10;BBQABgAIAAAAIQADIgdx3QAAAAoBAAAPAAAAZHJzL2Rvd25yZXYueG1sTI/BTsMwEETvSPyDtUjc&#10;Woe0KibEqQAVLpwoiPM2dm2L2I5sNw1/z3KC4+yMZt6229kPbNIpuxgk3CwrYDr0UblgJHy8Py8E&#10;sFwwKBxi0BK+dYZtd3nRYqPiObzpaV8Mo5KQG5RgSxkbznNvtce8jKMO5B1j8lhIJsNVwjOV+4HX&#10;VbXhHl2gBYujfrK6/9qfvITdo7kzvcBkd0I5N82fx1fzIuX11fxwD6zoufyF4Ref0KEjpkM8BZXZ&#10;IGFRC0IvZNQbYBRYr2s6HCSsblcCeNfy/y90PwAAAP//AwBQSwECLQAUAAYACAAAACEAtoM4kv4A&#10;AADhAQAAEwAAAAAAAAAAAAAAAAAAAAAAW0NvbnRlbnRfVHlwZXNdLnhtbFBLAQItABQABgAIAAAA&#10;IQA4/SH/1gAAAJQBAAALAAAAAAAAAAAAAAAAAC8BAABfcmVscy8ucmVsc1BLAQItABQABgAIAAAA&#10;IQBq6R/TUAIAAKkEAAAOAAAAAAAAAAAAAAAAAC4CAABkcnMvZTJvRG9jLnhtbFBLAQItABQABgAI&#10;AAAAIQADIgdx3QAAAAoBAAAPAAAAAAAAAAAAAAAAAKoEAABkcnMvZG93bnJldi54bWxQSwUGAAAA&#10;AAQABADzAAAAtAUAAAAA&#10;" fillcolor="white [3201]" strokeweight=".5pt">
                <v:textbox>
                  <w:txbxContent>
                    <w:p w14:paraId="71E9481A" w14:textId="23E2558B" w:rsidR="00AB2303" w:rsidRDefault="007A0BCA">
                      <w:r w:rsidRPr="007A0BCA">
                        <w:rPr>
                          <w:noProof/>
                        </w:rPr>
                        <w:drawing>
                          <wp:inline distT="0" distB="0" distL="0" distR="0" wp14:anchorId="3A30E48E" wp14:editId="44910029">
                            <wp:extent cx="2880360" cy="220949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3909" cy="2212213"/>
                                    </a:xfrm>
                                    <a:prstGeom prst="rect">
                                      <a:avLst/>
                                    </a:prstGeom>
                                    <a:noFill/>
                                    <a:ln>
                                      <a:noFill/>
                                    </a:ln>
                                  </pic:spPr>
                                </pic:pic>
                              </a:graphicData>
                            </a:graphic>
                          </wp:inline>
                        </w:drawing>
                      </w:r>
                    </w:p>
                  </w:txbxContent>
                </v:textbox>
                <w10:wrap anchorx="margin"/>
              </v:shape>
            </w:pict>
          </mc:Fallback>
        </mc:AlternateContent>
      </w:r>
      <w:r w:rsidRPr="00F118BC">
        <w:rPr>
          <w:noProof/>
          <w:color w:val="000000"/>
        </w:rPr>
        <mc:AlternateContent>
          <mc:Choice Requires="wps">
            <w:drawing>
              <wp:anchor distT="0" distB="0" distL="114300" distR="114300" simplePos="0" relativeHeight="251665408" behindDoc="0" locked="0" layoutInCell="1" allowOverlap="1" wp14:anchorId="34EE8858" wp14:editId="10D13021">
                <wp:simplePos x="0" y="0"/>
                <wp:positionH relativeFrom="margin">
                  <wp:posOffset>2827020</wp:posOffset>
                </wp:positionH>
                <wp:positionV relativeFrom="paragraph">
                  <wp:posOffset>72390</wp:posOffset>
                </wp:positionV>
                <wp:extent cx="2956560" cy="2286000"/>
                <wp:effectExtent l="0" t="0" r="15240" b="19050"/>
                <wp:wrapNone/>
                <wp:docPr id="10" name="Text Box 10"/>
                <wp:cNvGraphicFramePr/>
                <a:graphic xmlns:a="http://schemas.openxmlformats.org/drawingml/2006/main">
                  <a:graphicData uri="http://schemas.microsoft.com/office/word/2010/wordprocessingShape">
                    <wps:wsp>
                      <wps:cNvSpPr txBox="1"/>
                      <wps:spPr>
                        <a:xfrm>
                          <a:off x="0" y="0"/>
                          <a:ext cx="2956560" cy="2286000"/>
                        </a:xfrm>
                        <a:prstGeom prst="rect">
                          <a:avLst/>
                        </a:prstGeom>
                        <a:solidFill>
                          <a:schemeClr val="lt1"/>
                        </a:solidFill>
                        <a:ln w="6350">
                          <a:solidFill>
                            <a:prstClr val="black"/>
                          </a:solidFill>
                        </a:ln>
                      </wps:spPr>
                      <wps:txbx>
                        <w:txbxContent>
                          <w:p w14:paraId="527363AD" w14:textId="33E65ECA" w:rsidR="00AB2303" w:rsidRDefault="007A0BCA" w:rsidP="004A3C13">
                            <w:pPr>
                              <w:jc w:val="both"/>
                            </w:pPr>
                            <w:r w:rsidRPr="007A0BCA">
                              <w:rPr>
                                <w:noProof/>
                              </w:rPr>
                              <w:drawing>
                                <wp:inline distT="0" distB="0" distL="0" distR="0" wp14:anchorId="3E75EE7D" wp14:editId="5C40D68D">
                                  <wp:extent cx="2864729" cy="22256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7038" cy="22274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E8858" id="Text Box 10" o:spid="_x0000_s1029" type="#_x0000_t202" style="position:absolute;left:0;text-align:left;margin-left:222.6pt;margin-top:5.7pt;width:232.8pt;height:180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wQOTwIAAKsEAAAOAAAAZHJzL2Uyb0RvYy54bWysVE1vGjEQvVfqf7B8L7uQQBPEElEiqkpR&#10;EolUORuvN6zq9bi2YZf++j6bj5C0p6oX73z5eebNzE5uukazrXK+JlPwfi/nTBlJZW1eCv79afHp&#10;ijMfhCmFJqMKvlOe30w/fpi0dqwGtCZdKscAYvy4tQVfh2DHWeblWjXC98gqA2dFrhEBqnvJSida&#10;oDc6G+T5KGvJldaRVN7Dert38mnCryolw0NVeRWYLjhyC+l06VzFM5tOxPjFCbuu5SEN8Q9ZNKI2&#10;ePQEdSuCYBtX/wHV1NKRpyr0JDUZVVUtVaoB1fTzd9Us18KqVAvI8fZEk/9/sPJ+++hYXaJ3oMeI&#10;Bj16Ul1gX6hjMIGf1voxwpYWgaGDHbFHu4cxlt1VrolfFMTgB9TuxG5EkzAOroej4QguCd9gcDXK&#10;84SfvV63zoevihoWhYI7tC+xKrZ3PiAVhB5D4muedF0uaq2TEkdGzbVjW4Fm65CSxI03UdqwtuCj&#10;i2GegN/4IvTp/koL+SOW+RYBmjYwRlL2xUcpdKsukXhxJGZF5Q58OdpPnLdyUQP+TvjwKBxGDDxg&#10;bcIDjkoTcqKDxNma3K+/2WM8Og8vZy1GtuD+50Y4xZn+ZjAT1/3LS8CGpFwOPw+guHPP6txjNs2c&#10;QFQfC2plEmN80EexctQ8Y7tm8VW4hJF4u+DhKM7DfpGwnVLNZikIU21FuDNLKyN0bEyk9al7Fs4e&#10;2howEfd0HG4xftfdfWy8aWi2CVTVqfWR5z2rB/qxEak7h+2NK3eup6jXf8z0NwAAAP//AwBQSwME&#10;FAAGAAgAAAAhAFfojdzdAAAACgEAAA8AAABkcnMvZG93bnJldi54bWxMj8FOwzAQRO9I/IO1SNyo&#10;kxIgTeNUgAoXThTUsxtvbYvYjmw3DX/PcoLjzjzNzrSb2Q1swphs8ALKRQEMfR+U9VrA58fLTQ0s&#10;ZemVHIJHAd+YYNNdXrSyUeHs33HaZc0oxKdGCjA5jw3nqTfoZFqEET15xxCdzHRGzVWUZwp3A18W&#10;xT130nr6YOSIzwb7r93JCdg+6ZXuaxnNtlbWTvP++KZfhbi+mh/XwDLO+Q+G3/pUHTrqdAgnrxIb&#10;BFTV3ZJQMsoKGAGrsqAtBwG3D6TwruX/J3Q/AAAA//8DAFBLAQItABQABgAIAAAAIQC2gziS/gAA&#10;AOEBAAATAAAAAAAAAAAAAAAAAAAAAABbQ29udGVudF9UeXBlc10ueG1sUEsBAi0AFAAGAAgAAAAh&#10;ADj9If/WAAAAlAEAAAsAAAAAAAAAAAAAAAAALwEAAF9yZWxzLy5yZWxzUEsBAi0AFAAGAAgAAAAh&#10;APxjBA5PAgAAqwQAAA4AAAAAAAAAAAAAAAAALgIAAGRycy9lMm9Eb2MueG1sUEsBAi0AFAAGAAgA&#10;AAAhAFfojdzdAAAACgEAAA8AAAAAAAAAAAAAAAAAqQQAAGRycy9kb3ducmV2LnhtbFBLBQYAAAAA&#10;BAAEAPMAAACzBQAAAAA=&#10;" fillcolor="white [3201]" strokeweight=".5pt">
                <v:textbox>
                  <w:txbxContent>
                    <w:p w14:paraId="527363AD" w14:textId="33E65ECA" w:rsidR="00AB2303" w:rsidRDefault="007A0BCA" w:rsidP="004A3C13">
                      <w:pPr>
                        <w:jc w:val="both"/>
                      </w:pPr>
                      <w:r w:rsidRPr="007A0BCA">
                        <w:rPr>
                          <w:noProof/>
                        </w:rPr>
                        <w:drawing>
                          <wp:inline distT="0" distB="0" distL="0" distR="0" wp14:anchorId="3E75EE7D" wp14:editId="5C40D68D">
                            <wp:extent cx="2864729" cy="22256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7038" cy="2227469"/>
                                    </a:xfrm>
                                    <a:prstGeom prst="rect">
                                      <a:avLst/>
                                    </a:prstGeom>
                                    <a:noFill/>
                                    <a:ln>
                                      <a:noFill/>
                                    </a:ln>
                                  </pic:spPr>
                                </pic:pic>
                              </a:graphicData>
                            </a:graphic>
                          </wp:inline>
                        </w:drawing>
                      </w:r>
                    </w:p>
                  </w:txbxContent>
                </v:textbox>
                <w10:wrap anchorx="margin"/>
              </v:shape>
            </w:pict>
          </mc:Fallback>
        </mc:AlternateContent>
      </w:r>
    </w:p>
    <w:p w14:paraId="16CD94D0" w14:textId="67C78B3D" w:rsidR="00F40402" w:rsidRPr="00F118BC" w:rsidRDefault="00F40402" w:rsidP="00F118BC">
      <w:pPr>
        <w:pStyle w:val="NormalWeb"/>
        <w:spacing w:before="0" w:beforeAutospacing="0" w:after="150" w:afterAutospacing="0" w:line="360" w:lineRule="auto"/>
        <w:jc w:val="both"/>
        <w:rPr>
          <w:color w:val="000000"/>
        </w:rPr>
      </w:pPr>
    </w:p>
    <w:p w14:paraId="172743E9" w14:textId="244C6228" w:rsidR="00F40402" w:rsidRPr="00F118BC" w:rsidRDefault="00F40402" w:rsidP="00F118BC">
      <w:pPr>
        <w:pStyle w:val="NormalWeb"/>
        <w:spacing w:before="0" w:beforeAutospacing="0" w:after="150" w:afterAutospacing="0" w:line="360" w:lineRule="auto"/>
        <w:jc w:val="both"/>
        <w:rPr>
          <w:color w:val="000000"/>
        </w:rPr>
      </w:pPr>
    </w:p>
    <w:p w14:paraId="62B26059" w14:textId="77777777" w:rsidR="0084756D" w:rsidRPr="00F118BC" w:rsidRDefault="0084756D" w:rsidP="00F118BC">
      <w:pPr>
        <w:pStyle w:val="NormalWeb"/>
        <w:spacing w:before="0" w:beforeAutospacing="0" w:after="150" w:afterAutospacing="0" w:line="360" w:lineRule="auto"/>
        <w:jc w:val="both"/>
        <w:rPr>
          <w:color w:val="000000"/>
        </w:rPr>
      </w:pPr>
    </w:p>
    <w:p w14:paraId="4DAB9E55" w14:textId="77777777" w:rsidR="00044ACC" w:rsidRPr="00F118BC" w:rsidRDefault="00044ACC" w:rsidP="00F118BC">
      <w:pPr>
        <w:pStyle w:val="NormalWeb"/>
        <w:spacing w:before="0" w:beforeAutospacing="0" w:after="150" w:afterAutospacing="0" w:line="360" w:lineRule="auto"/>
        <w:jc w:val="both"/>
        <w:rPr>
          <w:color w:val="000000"/>
        </w:rPr>
      </w:pPr>
    </w:p>
    <w:p w14:paraId="4C7B543E" w14:textId="43B03E13" w:rsidR="002D7412" w:rsidRPr="00F118BC" w:rsidRDefault="002D7412" w:rsidP="00F118BC">
      <w:pPr>
        <w:pStyle w:val="NormalWeb"/>
        <w:spacing w:before="0" w:beforeAutospacing="0" w:after="150" w:afterAutospacing="0" w:line="360" w:lineRule="auto"/>
        <w:jc w:val="both"/>
        <w:rPr>
          <w:color w:val="000000"/>
        </w:rPr>
      </w:pPr>
      <w:r w:rsidRPr="00F118BC">
        <w:rPr>
          <w:color w:val="000000"/>
        </w:rPr>
        <w:lastRenderedPageBreak/>
        <w:t>USG Cranium-</w:t>
      </w:r>
      <w:r w:rsidR="00B10A1A" w:rsidRPr="00F118BC">
        <w:rPr>
          <w:color w:val="2A2A2A"/>
        </w:rPr>
        <w:t xml:space="preserve"> Prominence of the </w:t>
      </w:r>
      <w:proofErr w:type="spellStart"/>
      <w:r w:rsidR="00B10A1A" w:rsidRPr="00F118BC">
        <w:rPr>
          <w:color w:val="2A2A2A"/>
        </w:rPr>
        <w:t>massa</w:t>
      </w:r>
      <w:proofErr w:type="spellEnd"/>
      <w:r w:rsidR="00B10A1A" w:rsidRPr="00F118BC">
        <w:rPr>
          <w:color w:val="2A2A2A"/>
        </w:rPr>
        <w:t xml:space="preserve"> intermedia and beaked </w:t>
      </w:r>
      <w:proofErr w:type="gramStart"/>
      <w:r w:rsidR="00B10A1A" w:rsidRPr="00F118BC">
        <w:rPr>
          <w:color w:val="2A2A2A"/>
        </w:rPr>
        <w:t>tectum  with</w:t>
      </w:r>
      <w:proofErr w:type="gramEnd"/>
      <w:r w:rsidR="00BD2BA5" w:rsidRPr="00F118BC">
        <w:t xml:space="preserve"> dilated lateral and third ventricle suggestive of gross hydrocephalus and </w:t>
      </w:r>
      <w:r w:rsidR="00BD2BA5" w:rsidRPr="00F118BC">
        <w:rPr>
          <w:color w:val="000000"/>
        </w:rPr>
        <w:t>Both cerebral hemisphere parenchyma thickness 13 mm.</w:t>
      </w:r>
    </w:p>
    <w:p w14:paraId="367BB5A6" w14:textId="4675E4F7" w:rsidR="00512567" w:rsidRPr="00F118BC" w:rsidRDefault="003C3C8C" w:rsidP="00F118BC">
      <w:pPr>
        <w:pStyle w:val="NormalWeb"/>
        <w:spacing w:before="0" w:beforeAutospacing="0" w:after="150" w:afterAutospacing="0" w:line="360" w:lineRule="auto"/>
        <w:jc w:val="both"/>
        <w:rPr>
          <w:color w:val="000000"/>
        </w:rPr>
      </w:pPr>
      <w:r w:rsidRPr="00F118BC">
        <w:rPr>
          <w:noProof/>
          <w:color w:val="000000"/>
        </w:rPr>
        <mc:AlternateContent>
          <mc:Choice Requires="wps">
            <w:drawing>
              <wp:anchor distT="0" distB="0" distL="114300" distR="114300" simplePos="0" relativeHeight="251663360" behindDoc="0" locked="0" layoutInCell="1" allowOverlap="1" wp14:anchorId="43DFD18B" wp14:editId="4882BF3B">
                <wp:simplePos x="0" y="0"/>
                <wp:positionH relativeFrom="margin">
                  <wp:posOffset>7139940</wp:posOffset>
                </wp:positionH>
                <wp:positionV relativeFrom="paragraph">
                  <wp:posOffset>-2819400</wp:posOffset>
                </wp:positionV>
                <wp:extent cx="2034540" cy="1242060"/>
                <wp:effectExtent l="0" t="0" r="22860" b="15240"/>
                <wp:wrapNone/>
                <wp:docPr id="6" name="Text Box 6"/>
                <wp:cNvGraphicFramePr/>
                <a:graphic xmlns:a="http://schemas.openxmlformats.org/drawingml/2006/main">
                  <a:graphicData uri="http://schemas.microsoft.com/office/word/2010/wordprocessingShape">
                    <wps:wsp>
                      <wps:cNvSpPr txBox="1"/>
                      <wps:spPr>
                        <a:xfrm>
                          <a:off x="0" y="0"/>
                          <a:ext cx="2034540" cy="1242060"/>
                        </a:xfrm>
                        <a:prstGeom prst="rect">
                          <a:avLst/>
                        </a:prstGeom>
                        <a:solidFill>
                          <a:schemeClr val="lt1"/>
                        </a:solidFill>
                        <a:ln w="6350">
                          <a:solidFill>
                            <a:prstClr val="black"/>
                          </a:solidFill>
                        </a:ln>
                      </wps:spPr>
                      <wps:txbx>
                        <w:txbxContent>
                          <w:p w14:paraId="0639591E" w14:textId="77777777" w:rsidR="00AB2303" w:rsidRDefault="00AB23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FD18B" id="Text Box 6" o:spid="_x0000_s1030" type="#_x0000_t202" style="position:absolute;left:0;text-align:left;margin-left:562.2pt;margin-top:-222pt;width:160.2pt;height:97.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7z5TgIAAKkEAAAOAAAAZHJzL2Uyb0RvYy54bWysVMlu2zAQvRfoPxC815IdxW2NyIGbwEWB&#10;IAlgFznTFBUJpTgsSVtKv76P9JKlPRW9ULPxcebNjC4uh06znXK+JVPy8SjnTBlJVWseS/59vfzw&#10;iTMfhKmEJqNK/qQ8v5y/f3fR25maUEO6Uo4BxPhZb0vehGBnWeZlozrhR2SVgbMm14kA1T1mlRM9&#10;0DudTfJ8mvXkKutIKu9hvd47+Tzh17WS4a6uvQpMlxy5hXS6dG7imc0vxOzRCdu08pCG+IcsOtEa&#10;PHqCuhZBsK1r/4DqWunIUx1GkrqM6rqVKtWAasb5m2pWjbAq1QJyvD3R5P8frLzd3TvWViWfcmZE&#10;hxat1RDYFxrYNLLTWz9D0MoiLAwwo8tHu4cxFj3UrotflMPgB89PJ24jmIRxkp8V5wVcEr7xpJjk&#10;08R+9nzdOh++KupYFEru0LzEqdjd+IBUEHoMia950m21bLVOShwYdaUd2wm0WoeUJG68itKG9aj0&#10;7DxPwK98Efp0f6OF/BHLfI0ATRsYIyn74qMUhs2QKCyOxGyoegJfjvbz5q1ctoC/ET7cC4cBAw9Y&#10;mnCHo9aEnOggcdaQ+/U3e4xH3+HlrMfAltz/3AqnONPfDCbi87iI9IakFOcfJ1DcS8/mpcdsuysC&#10;UWOsp5VJjPFBH8XaUfeA3VrEV+ESRuLtkoejeBX2a4TdlGqxSEGYaSvCjVlZGaFjYyKt6+FBOHto&#10;a8BE3NJxtMXsTXf3sfGmocU2UN2m1kee96we6Mc+pO4cdjcu3Es9RT3/Yea/AQAA//8DAFBLAwQU&#10;AAYACAAAACEA472ivd4AAAAPAQAADwAAAGRycy9kb3ducmV2LnhtbEyPwU7DMBBE70j8g7VI3Fqn&#10;kYVCiFMBKlw4URDnbezaFrEd2W4a/p7tCW47u6PZN9128SObdcouBgmbdQVMhyEqF4yEz4+XVQMs&#10;FwwKxxi0hB+dYdtfX3XYqngO73reF8MoJOQWJdhSppbzPFjtMa/jpAPdjjF5LCST4SrhmcL9yOuq&#10;uuMeXaAPFif9bPXwvT95Cbsnc2+GBpPdNcq5efk6vplXKW9vlscHYEUv5c8MF3xCh56YDvEUVGYj&#10;6U0tBHklrIQQVOvioYn6HGhXi0YA7zv+v0f/CwAA//8DAFBLAQItABQABgAIAAAAIQC2gziS/gAA&#10;AOEBAAATAAAAAAAAAAAAAAAAAAAAAABbQ29udGVudF9UeXBlc10ueG1sUEsBAi0AFAAGAAgAAAAh&#10;ADj9If/WAAAAlAEAAAsAAAAAAAAAAAAAAAAALwEAAF9yZWxzLy5yZWxzUEsBAi0AFAAGAAgAAAAh&#10;ANRjvPlOAgAAqQQAAA4AAAAAAAAAAAAAAAAALgIAAGRycy9lMm9Eb2MueG1sUEsBAi0AFAAGAAgA&#10;AAAhAOO9or3eAAAADwEAAA8AAAAAAAAAAAAAAAAAqAQAAGRycy9kb3ducmV2LnhtbFBLBQYAAAAA&#10;BAAEAPMAAACzBQAAAAA=&#10;" fillcolor="white [3201]" strokeweight=".5pt">
                <v:textbox>
                  <w:txbxContent>
                    <w:p w14:paraId="0639591E" w14:textId="77777777" w:rsidR="00AB2303" w:rsidRDefault="00AB2303"/>
                  </w:txbxContent>
                </v:textbox>
                <w10:wrap anchorx="margin"/>
              </v:shape>
            </w:pict>
          </mc:Fallback>
        </mc:AlternateContent>
      </w:r>
      <w:r w:rsidR="00512567" w:rsidRPr="00F118BC">
        <w:rPr>
          <w:color w:val="000000"/>
        </w:rPr>
        <w:t xml:space="preserve">CECT was done </w:t>
      </w:r>
      <w:r w:rsidR="002D7412" w:rsidRPr="00F118BC">
        <w:rPr>
          <w:color w:val="000000"/>
        </w:rPr>
        <w:t>-</w:t>
      </w:r>
      <w:r w:rsidR="00B0378C" w:rsidRPr="00F118BC">
        <w:rPr>
          <w:color w:val="2A2A2A"/>
        </w:rPr>
        <w:t xml:space="preserve"> </w:t>
      </w:r>
      <w:proofErr w:type="spellStart"/>
      <w:r w:rsidR="00BD2BA5" w:rsidRPr="00F118BC">
        <w:rPr>
          <w:color w:val="2A2A2A"/>
        </w:rPr>
        <w:t>T</w:t>
      </w:r>
      <w:r w:rsidR="00B0378C" w:rsidRPr="00F118BC">
        <w:rPr>
          <w:color w:val="2A2A2A"/>
        </w:rPr>
        <w:t>ectal</w:t>
      </w:r>
      <w:proofErr w:type="spellEnd"/>
      <w:r w:rsidR="00B0378C" w:rsidRPr="00F118BC">
        <w:rPr>
          <w:color w:val="2A2A2A"/>
        </w:rPr>
        <w:t xml:space="preserve"> </w:t>
      </w:r>
      <w:proofErr w:type="spellStart"/>
      <w:r w:rsidR="00B0378C" w:rsidRPr="00F118BC">
        <w:rPr>
          <w:color w:val="2A2A2A"/>
        </w:rPr>
        <w:t>beaking</w:t>
      </w:r>
      <w:proofErr w:type="spellEnd"/>
      <w:r w:rsidR="00B0378C" w:rsidRPr="00F118BC">
        <w:rPr>
          <w:color w:val="2A2A2A"/>
        </w:rPr>
        <w:t xml:space="preserve">, cerebellar tissue wrapping around the brainstem </w:t>
      </w:r>
      <w:proofErr w:type="gramStart"/>
      <w:r w:rsidR="00B0378C" w:rsidRPr="00F118BC">
        <w:rPr>
          <w:color w:val="2A2A2A"/>
        </w:rPr>
        <w:t>with  fenestrations</w:t>
      </w:r>
      <w:proofErr w:type="gramEnd"/>
      <w:r w:rsidR="00B0378C" w:rsidRPr="00F118BC">
        <w:rPr>
          <w:color w:val="2A2A2A"/>
        </w:rPr>
        <w:t xml:space="preserve"> of the falx suggestive of hydrocephalus.</w:t>
      </w:r>
      <w:r w:rsidR="00A44727" w:rsidRPr="00F118BC">
        <w:rPr>
          <w:color w:val="2A2A2A"/>
        </w:rPr>
        <w:t xml:space="preserve"> </w:t>
      </w:r>
      <w:r w:rsidR="00B0378C" w:rsidRPr="00F118BC">
        <w:rPr>
          <w:color w:val="2A2A2A"/>
        </w:rPr>
        <w:t>Deep scalloping between the bony septations with the lacunar skull (</w:t>
      </w:r>
      <w:proofErr w:type="spellStart"/>
      <w:r w:rsidR="00B0378C" w:rsidRPr="00F118BC">
        <w:rPr>
          <w:color w:val="2A2A2A"/>
        </w:rPr>
        <w:t>luckenschadel</w:t>
      </w:r>
      <w:proofErr w:type="spellEnd"/>
      <w:r w:rsidR="00B0378C" w:rsidRPr="00F118BC">
        <w:rPr>
          <w:color w:val="2A2A2A"/>
        </w:rPr>
        <w:t xml:space="preserve">) abnormally large foramen magnum </w:t>
      </w:r>
      <w:proofErr w:type="gramStart"/>
      <w:r w:rsidR="00B0378C" w:rsidRPr="00F118BC">
        <w:rPr>
          <w:color w:val="2A2A2A"/>
        </w:rPr>
        <w:t>and  the</w:t>
      </w:r>
      <w:proofErr w:type="gramEnd"/>
      <w:r w:rsidR="00B0378C" w:rsidRPr="00F118BC">
        <w:rPr>
          <w:color w:val="2A2A2A"/>
        </w:rPr>
        <w:t xml:space="preserve"> flat floor of the posterior fossa. Heart-shaped tentorial incisura that appears to be completely plugged with the upwardly herniating cerebellum. The cerebellar hemispheres extend anteromedially and almost completely engulf the brainstem suggestive of Chiari II malformation</w:t>
      </w:r>
    </w:p>
    <w:p w14:paraId="673F5B72" w14:textId="33393C65" w:rsidR="00F72A3B" w:rsidRPr="00F118BC" w:rsidRDefault="0083421D" w:rsidP="00F118BC">
      <w:pPr>
        <w:pStyle w:val="NormalWeb"/>
        <w:spacing w:before="0" w:beforeAutospacing="0" w:after="150" w:afterAutospacing="0" w:line="360" w:lineRule="auto"/>
        <w:jc w:val="both"/>
        <w:rPr>
          <w:color w:val="000000"/>
        </w:rPr>
      </w:pPr>
      <w:r w:rsidRPr="00F118BC">
        <w:rPr>
          <w:color w:val="000000"/>
        </w:rPr>
        <w:t>2D ECHO and USG whole abdomen and KUB was normal</w:t>
      </w:r>
      <w:r w:rsidR="00F72A3B" w:rsidRPr="00F118BC">
        <w:rPr>
          <w:color w:val="000000"/>
        </w:rPr>
        <w:t xml:space="preserve">. </w:t>
      </w:r>
      <w:r w:rsidRPr="00F118BC">
        <w:rPr>
          <w:color w:val="000000"/>
        </w:rPr>
        <w:t xml:space="preserve">After the birth neurosurgeon’s consultation was provided </w:t>
      </w:r>
    </w:p>
    <w:p w14:paraId="0B5A6A7D" w14:textId="420F9F1A" w:rsidR="00512567" w:rsidRPr="00F118BC" w:rsidRDefault="00512567" w:rsidP="00F118BC">
      <w:pPr>
        <w:pStyle w:val="NormalWeb"/>
        <w:spacing w:before="0" w:beforeAutospacing="0" w:after="150" w:afterAutospacing="0" w:line="360" w:lineRule="auto"/>
        <w:jc w:val="both"/>
        <w:rPr>
          <w:rStyle w:val="Strong"/>
          <w:color w:val="000000"/>
        </w:rPr>
      </w:pPr>
      <w:r w:rsidRPr="00F118BC">
        <w:rPr>
          <w:rStyle w:val="Strong"/>
          <w:color w:val="000000"/>
        </w:rPr>
        <w:t>Discussion</w:t>
      </w:r>
    </w:p>
    <w:p w14:paraId="6C578907" w14:textId="7E272D60" w:rsidR="00F95B46" w:rsidRPr="00F118BC" w:rsidRDefault="00892A34" w:rsidP="00F118BC">
      <w:pPr>
        <w:pStyle w:val="NormalWeb"/>
        <w:spacing w:before="0" w:beforeAutospacing="0" w:after="150" w:afterAutospacing="0" w:line="360" w:lineRule="auto"/>
        <w:jc w:val="both"/>
        <w:rPr>
          <w:color w:val="000000"/>
        </w:rPr>
      </w:pPr>
      <w:r w:rsidRPr="00F118BC">
        <w:rPr>
          <w:color w:val="000000"/>
        </w:rPr>
        <w:t xml:space="preserve">Patient had emergency caesarean as she came in preterm labour and did not consent for. </w:t>
      </w:r>
      <w:proofErr w:type="gramStart"/>
      <w:r w:rsidRPr="00F118BC">
        <w:rPr>
          <w:color w:val="000000"/>
        </w:rPr>
        <w:t>Prognosis  of</w:t>
      </w:r>
      <w:proofErr w:type="gramEnd"/>
      <w:r w:rsidRPr="00F118BC">
        <w:rPr>
          <w:color w:val="000000"/>
        </w:rPr>
        <w:t xml:space="preserve"> the baby was explained to the couple. </w:t>
      </w:r>
    </w:p>
    <w:p w14:paraId="26B3EFD7" w14:textId="626E0AA9" w:rsidR="00512567" w:rsidRPr="00F118BC" w:rsidRDefault="00484EC9" w:rsidP="00F118BC">
      <w:pPr>
        <w:pStyle w:val="NormalWeb"/>
        <w:spacing w:before="0" w:beforeAutospacing="0" w:after="150" w:afterAutospacing="0" w:line="360" w:lineRule="auto"/>
        <w:jc w:val="both"/>
        <w:rPr>
          <w:color w:val="000000"/>
        </w:rPr>
      </w:pPr>
      <w:r w:rsidRPr="00F118BC">
        <w:rPr>
          <w:color w:val="000000"/>
        </w:rPr>
        <w:t>H</w:t>
      </w:r>
      <w:r w:rsidR="00512567" w:rsidRPr="00F118BC">
        <w:rPr>
          <w:color w:val="000000"/>
        </w:rPr>
        <w:t>ydrocephalus without an obvious extrinsic</w:t>
      </w:r>
      <w:r w:rsidR="008502F3" w:rsidRPr="00F118BC">
        <w:rPr>
          <w:color w:val="000000"/>
        </w:rPr>
        <w:t xml:space="preserve"> cause in</w:t>
      </w:r>
      <w:r w:rsidRPr="00F118BC">
        <w:rPr>
          <w:color w:val="000000"/>
        </w:rPr>
        <w:t xml:space="preserve"> </w:t>
      </w:r>
      <w:r w:rsidR="008502F3" w:rsidRPr="00F118BC">
        <w:rPr>
          <w:color w:val="000000"/>
        </w:rPr>
        <w:t>infants is</w:t>
      </w:r>
      <w:r w:rsidR="00512567" w:rsidRPr="00F118BC">
        <w:rPr>
          <w:color w:val="000000"/>
        </w:rPr>
        <w:t xml:space="preserve"> usually referred to as congenital hydrocephalus, since it is often present at birth. </w:t>
      </w:r>
    </w:p>
    <w:p w14:paraId="0EC28CAC" w14:textId="50BE7A44" w:rsidR="00484EC9" w:rsidRPr="00F118BC" w:rsidRDefault="00484EC9" w:rsidP="00F118BC">
      <w:pPr>
        <w:pStyle w:val="NormalWeb"/>
        <w:spacing w:before="0" w:beforeAutospacing="0" w:after="150" w:afterAutospacing="0" w:line="360" w:lineRule="auto"/>
        <w:jc w:val="both"/>
        <w:rPr>
          <w:color w:val="FF0000"/>
        </w:rPr>
      </w:pPr>
      <w:r w:rsidRPr="00F118BC">
        <w:t xml:space="preserve">Most common causes of congenital hydrocephalus </w:t>
      </w:r>
      <w:r w:rsidR="008502F3" w:rsidRPr="00F118BC">
        <w:t>include</w:t>
      </w:r>
      <w:r w:rsidRPr="00F118BC">
        <w:t xml:space="preserve"> aqueduct stenosis, meningomyelocele</w:t>
      </w:r>
      <w:r w:rsidR="00D00917" w:rsidRPr="00F118BC">
        <w:t xml:space="preserve"> </w:t>
      </w:r>
      <w:r w:rsidR="00960887" w:rsidRPr="00F118BC">
        <w:t>(</w:t>
      </w:r>
      <w:proofErr w:type="spellStart"/>
      <w:r w:rsidR="00960887" w:rsidRPr="00F118BC">
        <w:t>chiari</w:t>
      </w:r>
      <w:proofErr w:type="spellEnd"/>
      <w:r w:rsidR="00D00917" w:rsidRPr="00F118BC">
        <w:t xml:space="preserve"> </w:t>
      </w:r>
      <w:r w:rsidR="00960887" w:rsidRPr="00F118BC">
        <w:t>malformation)</w:t>
      </w:r>
      <w:r w:rsidRPr="00F118BC">
        <w:t>, intrauterine infection (CMV, toxoplasmosis, syphilis), agenesis of corpus callosum, X-linked hydrocephalus syndromes, intracranial haemorrhage, Dandy–Walker malformation, and intracranial tumours</w:t>
      </w:r>
      <w:r w:rsidR="003C4675" w:rsidRPr="00F118BC">
        <w:rPr>
          <w:vertAlign w:val="superscript"/>
        </w:rPr>
        <w:t>6</w:t>
      </w:r>
      <w:r w:rsidR="003C4675" w:rsidRPr="00F118BC">
        <w:rPr>
          <w:color w:val="FF0000"/>
        </w:rPr>
        <w:t>.</w:t>
      </w:r>
    </w:p>
    <w:p w14:paraId="36655C2B" w14:textId="1F151BD6" w:rsidR="00D00917" w:rsidRPr="00F118BC" w:rsidRDefault="00D00917" w:rsidP="00F118BC">
      <w:pPr>
        <w:pStyle w:val="NormalWeb"/>
        <w:spacing w:before="0" w:beforeAutospacing="0" w:after="150" w:afterAutospacing="0" w:line="360" w:lineRule="auto"/>
        <w:jc w:val="both"/>
        <w:rPr>
          <w:color w:val="000000"/>
        </w:rPr>
      </w:pPr>
      <w:r w:rsidRPr="00F118BC">
        <w:rPr>
          <w:color w:val="000000"/>
        </w:rPr>
        <w:t xml:space="preserve">In this case of Hydrocephalus with myelomeningocele with most probable aetiology is </w:t>
      </w:r>
      <w:proofErr w:type="gramStart"/>
      <w:r w:rsidRPr="00F118BC">
        <w:rPr>
          <w:color w:val="000000"/>
        </w:rPr>
        <w:t>Arnold  Chiari</w:t>
      </w:r>
      <w:proofErr w:type="gramEnd"/>
      <w:r w:rsidRPr="00F118BC">
        <w:rPr>
          <w:color w:val="000000"/>
        </w:rPr>
        <w:t xml:space="preserve"> type II malformation as seen in </w:t>
      </w:r>
      <w:proofErr w:type="spellStart"/>
      <w:r w:rsidRPr="00F118BC">
        <w:rPr>
          <w:color w:val="000000"/>
        </w:rPr>
        <w:t>post natal</w:t>
      </w:r>
      <w:proofErr w:type="spellEnd"/>
      <w:r w:rsidRPr="00F118BC">
        <w:rPr>
          <w:color w:val="000000"/>
        </w:rPr>
        <w:t xml:space="preserve"> CECT.</w:t>
      </w:r>
    </w:p>
    <w:p w14:paraId="6004C7F2" w14:textId="052A3DFB" w:rsidR="00512567" w:rsidRPr="00F118BC" w:rsidRDefault="00512567" w:rsidP="00F118BC">
      <w:pPr>
        <w:pStyle w:val="NormalWeb"/>
        <w:spacing w:before="0" w:beforeAutospacing="0" w:after="150" w:afterAutospacing="0" w:line="360" w:lineRule="auto"/>
        <w:jc w:val="both"/>
        <w:rPr>
          <w:color w:val="000000"/>
        </w:rPr>
      </w:pPr>
      <w:r w:rsidRPr="00F118BC">
        <w:rPr>
          <w:color w:val="000000"/>
        </w:rPr>
        <w:t xml:space="preserve">The majority of patients with myelomeningocele </w:t>
      </w:r>
      <w:r w:rsidR="008502F3" w:rsidRPr="00F118BC">
        <w:rPr>
          <w:color w:val="000000"/>
        </w:rPr>
        <w:t>has</w:t>
      </w:r>
      <w:r w:rsidRPr="00F118BC">
        <w:rPr>
          <w:color w:val="000000"/>
        </w:rPr>
        <w:t xml:space="preserve"> hydrocephalus. In this setting, hydrocephalus is caused by the Chiari II malformation which obstructs outflow of CSF from the fourth ventricle and/or flow through the posterior fossa. In addition, there is often associated </w:t>
      </w:r>
      <w:proofErr w:type="spellStart"/>
      <w:r w:rsidRPr="00F118BC">
        <w:rPr>
          <w:color w:val="000000"/>
        </w:rPr>
        <w:t>aqueductal</w:t>
      </w:r>
      <w:proofErr w:type="spellEnd"/>
      <w:r w:rsidRPr="00F118BC">
        <w:rPr>
          <w:color w:val="000000"/>
        </w:rPr>
        <w:t xml:space="preserve"> stenosis. Hydrocephalus associated with myelomeningocele tends to have both an obstructive component and a communicating component </w:t>
      </w:r>
      <w:r w:rsidR="003C4675" w:rsidRPr="00F118BC">
        <w:rPr>
          <w:color w:val="000000"/>
          <w:vertAlign w:val="superscript"/>
        </w:rPr>
        <w:t>7</w:t>
      </w:r>
      <w:r w:rsidRPr="00F118BC">
        <w:rPr>
          <w:color w:val="000000"/>
        </w:rPr>
        <w:t>.</w:t>
      </w:r>
    </w:p>
    <w:p w14:paraId="391057CD" w14:textId="5CD229F8" w:rsidR="00EF68F6" w:rsidRPr="00F118BC" w:rsidRDefault="00EF68F6" w:rsidP="00F118BC">
      <w:pPr>
        <w:pStyle w:val="NormalWeb"/>
        <w:spacing w:before="0" w:beforeAutospacing="0" w:after="150" w:afterAutospacing="0" w:line="360" w:lineRule="auto"/>
        <w:jc w:val="both"/>
        <w:rPr>
          <w:color w:val="000000"/>
        </w:rPr>
      </w:pPr>
      <w:r w:rsidRPr="00F118BC">
        <w:rPr>
          <w:color w:val="000000"/>
        </w:rPr>
        <w:lastRenderedPageBreak/>
        <w:t xml:space="preserve">The Chiari II malformation seen in spina bifida is acquired and is accompanied by other features on MRI, such as agenesis of corpus callosum, low lying </w:t>
      </w:r>
      <w:proofErr w:type="spellStart"/>
      <w:r w:rsidRPr="00F118BC">
        <w:rPr>
          <w:color w:val="000000"/>
        </w:rPr>
        <w:t>torcular</w:t>
      </w:r>
      <w:proofErr w:type="spellEnd"/>
      <w:r w:rsidR="00585187" w:rsidRPr="00F118BC">
        <w:rPr>
          <w:color w:val="000000"/>
        </w:rPr>
        <w:t xml:space="preserve"> </w:t>
      </w:r>
      <w:proofErr w:type="spellStart"/>
      <w:r w:rsidRPr="00F118BC">
        <w:rPr>
          <w:color w:val="000000"/>
        </w:rPr>
        <w:t>herophili</w:t>
      </w:r>
      <w:proofErr w:type="spellEnd"/>
      <w:r w:rsidRPr="00F118BC">
        <w:rPr>
          <w:color w:val="000000"/>
        </w:rPr>
        <w:t xml:space="preserve">, </w:t>
      </w:r>
      <w:proofErr w:type="spellStart"/>
      <w:r w:rsidRPr="00F118BC">
        <w:rPr>
          <w:color w:val="000000"/>
        </w:rPr>
        <w:t>tectal</w:t>
      </w:r>
      <w:proofErr w:type="spellEnd"/>
      <w:r w:rsidRPr="00F118BC">
        <w:rPr>
          <w:color w:val="000000"/>
        </w:rPr>
        <w:t xml:space="preserve"> breaking, medullary kinking, and heterotopias </w:t>
      </w:r>
      <w:r w:rsidRPr="00F118BC">
        <w:rPr>
          <w:color w:val="000000"/>
          <w:vertAlign w:val="superscript"/>
        </w:rPr>
        <w:t>8</w:t>
      </w:r>
      <w:r w:rsidRPr="00F118BC">
        <w:rPr>
          <w:color w:val="000000"/>
        </w:rPr>
        <w:t>.</w:t>
      </w:r>
    </w:p>
    <w:p w14:paraId="75EA7C40" w14:textId="2EC5AFB2" w:rsidR="00512567" w:rsidRPr="00F118BC" w:rsidRDefault="00512567" w:rsidP="00F118BC">
      <w:pPr>
        <w:pStyle w:val="NormalWeb"/>
        <w:spacing w:before="0" w:beforeAutospacing="0" w:after="150" w:afterAutospacing="0" w:line="360" w:lineRule="auto"/>
        <w:jc w:val="both"/>
        <w:rPr>
          <w:color w:val="000000"/>
        </w:rPr>
      </w:pPr>
      <w:r w:rsidRPr="00F118BC">
        <w:rPr>
          <w:color w:val="000000"/>
        </w:rPr>
        <w:t xml:space="preserve">Isolated hydrocephalus is frequently caused by </w:t>
      </w:r>
      <w:proofErr w:type="spellStart"/>
      <w:r w:rsidRPr="00F118BC">
        <w:rPr>
          <w:color w:val="000000"/>
        </w:rPr>
        <w:t>aqueductal</w:t>
      </w:r>
      <w:proofErr w:type="spellEnd"/>
      <w:r w:rsidRPr="00F118BC">
        <w:rPr>
          <w:color w:val="000000"/>
        </w:rPr>
        <w:t xml:space="preserve"> stenosis</w:t>
      </w:r>
      <w:r w:rsidR="003C4675" w:rsidRPr="00F118BC">
        <w:rPr>
          <w:color w:val="000000"/>
          <w:vertAlign w:val="superscript"/>
        </w:rPr>
        <w:t>8</w:t>
      </w:r>
      <w:r w:rsidR="00D00917" w:rsidRPr="00F118BC">
        <w:rPr>
          <w:color w:val="000000"/>
        </w:rPr>
        <w:t>.</w:t>
      </w:r>
    </w:p>
    <w:p w14:paraId="3FAD881B" w14:textId="0F402D92" w:rsidR="00512567" w:rsidRPr="00F118BC" w:rsidRDefault="000C0720" w:rsidP="00F118BC">
      <w:pPr>
        <w:pStyle w:val="NormalWeb"/>
        <w:spacing w:before="0" w:beforeAutospacing="0" w:after="150" w:afterAutospacing="0" w:line="360" w:lineRule="auto"/>
        <w:jc w:val="both"/>
        <w:rPr>
          <w:color w:val="000000"/>
        </w:rPr>
      </w:pPr>
      <w:r w:rsidRPr="00F118BC">
        <w:t>The hereditary nature of hydrocephalus was first appreciated by Bickers and Adams in 1949. It is now known that mutations in L1CAM, which result in a collection of X-linked conditions known as the L1 spectrum disorders, account for the majority of inherited cases of hydrocephalus</w:t>
      </w:r>
      <w:r w:rsidR="00585187" w:rsidRPr="00F118BC">
        <w:rPr>
          <w:vertAlign w:val="superscript"/>
        </w:rPr>
        <w:t>10</w:t>
      </w:r>
      <w:r w:rsidR="00585187" w:rsidRPr="00F118BC">
        <w:rPr>
          <w:color w:val="000000"/>
        </w:rPr>
        <w:t>.</w:t>
      </w:r>
      <w:r w:rsidRPr="00F118BC">
        <w:rPr>
          <w:color w:val="000000"/>
        </w:rPr>
        <w:t xml:space="preserve"> The L1CAM gene product is a neural recognition molecule that plays key roles in neuronal migration and axon guidance. When mutated, it gives rises to </w:t>
      </w:r>
      <w:proofErr w:type="spellStart"/>
      <w:r w:rsidR="003E26B4" w:rsidRPr="00F118BC">
        <w:rPr>
          <w:color w:val="000000"/>
        </w:rPr>
        <w:t>aquaductal</w:t>
      </w:r>
      <w:proofErr w:type="spellEnd"/>
      <w:r w:rsidR="003E26B4" w:rsidRPr="00F118BC">
        <w:rPr>
          <w:color w:val="000000"/>
        </w:rPr>
        <w:t xml:space="preserve"> stenosis,</w:t>
      </w:r>
      <w:r w:rsidR="00585187" w:rsidRPr="00F118BC">
        <w:t xml:space="preserve"> </w:t>
      </w:r>
      <w:r w:rsidR="00585187" w:rsidRPr="00F118BC">
        <w:rPr>
          <w:color w:val="000000"/>
        </w:rPr>
        <w:t>isolated</w:t>
      </w:r>
      <w:r w:rsidR="00512567" w:rsidRPr="00F118BC">
        <w:rPr>
          <w:color w:val="000000"/>
        </w:rPr>
        <w:t xml:space="preserve"> agenesis of the corpus callosum </w:t>
      </w:r>
      <w:r w:rsidR="003E26B4" w:rsidRPr="00F118BC">
        <w:rPr>
          <w:color w:val="000000"/>
        </w:rPr>
        <w:t>and</w:t>
      </w:r>
      <w:r w:rsidR="0058555A" w:rsidRPr="00F118BC">
        <w:rPr>
          <w:color w:val="000000"/>
        </w:rPr>
        <w:t xml:space="preserve"> </w:t>
      </w:r>
      <w:r w:rsidR="00512567" w:rsidRPr="00F118BC">
        <w:rPr>
          <w:color w:val="000000"/>
        </w:rPr>
        <w:t>X-linked spastic paraplegia</w:t>
      </w:r>
      <w:r w:rsidRPr="00F118BC">
        <w:rPr>
          <w:color w:val="000000"/>
          <w:vertAlign w:val="superscript"/>
        </w:rPr>
        <w:t>6</w:t>
      </w:r>
      <w:r w:rsidR="00512567" w:rsidRPr="00F118BC">
        <w:rPr>
          <w:color w:val="000000"/>
        </w:rPr>
        <w:t>.</w:t>
      </w:r>
    </w:p>
    <w:p w14:paraId="04034C9B" w14:textId="76493639" w:rsidR="00512567" w:rsidRPr="00F118BC" w:rsidRDefault="00512567" w:rsidP="00F118BC">
      <w:pPr>
        <w:pStyle w:val="NormalWeb"/>
        <w:spacing w:before="0" w:beforeAutospacing="0" w:after="150" w:afterAutospacing="0" w:line="360" w:lineRule="auto"/>
        <w:jc w:val="both"/>
        <w:rPr>
          <w:color w:val="000000"/>
          <w:vertAlign w:val="superscript"/>
        </w:rPr>
      </w:pPr>
      <w:r w:rsidRPr="00F118BC">
        <w:rPr>
          <w:color w:val="000000"/>
        </w:rPr>
        <w:t xml:space="preserve">Fried syndrome, </w:t>
      </w:r>
      <w:r w:rsidR="00AE56FE" w:rsidRPr="00F118BC">
        <w:rPr>
          <w:color w:val="000000"/>
        </w:rPr>
        <w:t xml:space="preserve">is </w:t>
      </w:r>
      <w:r w:rsidRPr="00F118BC">
        <w:rPr>
          <w:color w:val="000000"/>
        </w:rPr>
        <w:t>caused by mutations in the AP1S2 gene</w:t>
      </w:r>
      <w:r w:rsidR="00AE56FE" w:rsidRPr="00F118BC">
        <w:rPr>
          <w:color w:val="000000"/>
          <w:vertAlign w:val="superscript"/>
        </w:rPr>
        <w:t>6</w:t>
      </w:r>
      <w:r w:rsidRPr="00F118BC">
        <w:rPr>
          <w:color w:val="000000"/>
        </w:rPr>
        <w:t>.</w:t>
      </w:r>
      <w:r w:rsidR="00AE56FE" w:rsidRPr="00F118BC">
        <w:rPr>
          <w:color w:val="000000"/>
        </w:rPr>
        <w:t>Trisomy</w:t>
      </w:r>
      <w:r w:rsidRPr="00F118BC">
        <w:rPr>
          <w:color w:val="000000"/>
        </w:rPr>
        <w:t xml:space="preserve"> 13, 18, 9 and 9p</w:t>
      </w:r>
      <w:r w:rsidR="00AE56FE" w:rsidRPr="00F118BC">
        <w:rPr>
          <w:color w:val="000000"/>
        </w:rPr>
        <w:t xml:space="preserve"> can also present with hydrocephalus</w:t>
      </w:r>
      <w:r w:rsidR="00AE56FE" w:rsidRPr="00F118BC">
        <w:rPr>
          <w:color w:val="000000"/>
          <w:vertAlign w:val="superscript"/>
        </w:rPr>
        <w:t>1</w:t>
      </w:r>
      <w:r w:rsidR="00F61E9B" w:rsidRPr="00F118BC">
        <w:rPr>
          <w:color w:val="000000"/>
          <w:vertAlign w:val="superscript"/>
        </w:rPr>
        <w:t>1</w:t>
      </w:r>
      <w:r w:rsidR="00AE56FE" w:rsidRPr="00F118BC">
        <w:rPr>
          <w:color w:val="000000"/>
          <w:vertAlign w:val="superscript"/>
        </w:rPr>
        <w:t>.</w:t>
      </w:r>
    </w:p>
    <w:p w14:paraId="0D9E86CA" w14:textId="51F82FDA" w:rsidR="00512567" w:rsidRPr="00F118BC" w:rsidRDefault="00F61E9B" w:rsidP="00F118BC">
      <w:pPr>
        <w:pStyle w:val="NormalWeb"/>
        <w:spacing w:before="0" w:beforeAutospacing="0" w:after="150" w:afterAutospacing="0" w:line="360" w:lineRule="auto"/>
        <w:jc w:val="both"/>
        <w:rPr>
          <w:color w:val="000000"/>
        </w:rPr>
      </w:pPr>
      <w:r w:rsidRPr="00F118BC">
        <w:rPr>
          <w:color w:val="000000"/>
        </w:rPr>
        <w:t>I</w:t>
      </w:r>
      <w:r w:rsidR="00512567" w:rsidRPr="00F118BC">
        <w:rPr>
          <w:color w:val="000000"/>
        </w:rPr>
        <w:t xml:space="preserve">ntrauterine infections such as rubella, cytomegalovirus, toxoplasmosis, lymphocytic choriomeningitis, syphilis, and Zika virus can result in congenital hydrocephalus. </w:t>
      </w:r>
      <w:r w:rsidRPr="00F118BC">
        <w:rPr>
          <w:color w:val="000000"/>
          <w:vertAlign w:val="superscript"/>
        </w:rPr>
        <w:t>11</w:t>
      </w:r>
      <w:r w:rsidR="00512567" w:rsidRPr="00F118BC">
        <w:rPr>
          <w:color w:val="000000"/>
        </w:rPr>
        <w:t xml:space="preserve">. </w:t>
      </w:r>
    </w:p>
    <w:p w14:paraId="7E4A3AB2" w14:textId="6D3DD2A4" w:rsidR="00EC35A0" w:rsidRPr="00F118BC" w:rsidRDefault="00EC35A0" w:rsidP="00F118BC">
      <w:pPr>
        <w:pStyle w:val="NormalWeb"/>
        <w:spacing w:before="0" w:beforeAutospacing="0" w:after="150" w:afterAutospacing="0" w:line="360" w:lineRule="auto"/>
        <w:jc w:val="both"/>
      </w:pPr>
      <w:r w:rsidRPr="00F118BC">
        <w:t>For</w:t>
      </w:r>
      <w:r w:rsidR="003A1738" w:rsidRPr="00F118BC">
        <w:t xml:space="preserve"> </w:t>
      </w:r>
      <w:r w:rsidRPr="00F118BC">
        <w:t>families with no other</w:t>
      </w:r>
      <w:r w:rsidR="003A1738" w:rsidRPr="00F118BC">
        <w:t xml:space="preserve"> </w:t>
      </w:r>
      <w:r w:rsidRPr="00F118BC">
        <w:t>family history and negative L1CAM mutation testing, the recurrence rate of hydrocephalus is 4%</w:t>
      </w:r>
      <w:r w:rsidR="003A1738" w:rsidRPr="00F118BC">
        <w:t xml:space="preserve"> for couple </w:t>
      </w:r>
      <w:r w:rsidR="00585187" w:rsidRPr="00F118BC">
        <w:t>with previous</w:t>
      </w:r>
      <w:r w:rsidRPr="00F118BC">
        <w:t xml:space="preserve"> child with hydrocephalus</w:t>
      </w:r>
      <w:r w:rsidR="00585187" w:rsidRPr="00F118BC">
        <w:rPr>
          <w:vertAlign w:val="superscript"/>
        </w:rPr>
        <w:t>12</w:t>
      </w:r>
      <w:r w:rsidR="00585187" w:rsidRPr="00F118BC">
        <w:t>.</w:t>
      </w:r>
    </w:p>
    <w:p w14:paraId="2149A06F" w14:textId="0113CD63" w:rsidR="000C2E9D" w:rsidRPr="00F118BC" w:rsidRDefault="000C2E9D" w:rsidP="00F118BC">
      <w:pPr>
        <w:pStyle w:val="NormalWeb"/>
        <w:spacing w:before="0" w:beforeAutospacing="0" w:after="150" w:afterAutospacing="0" w:line="360" w:lineRule="auto"/>
        <w:jc w:val="both"/>
        <w:rPr>
          <w:vertAlign w:val="superscript"/>
        </w:rPr>
      </w:pPr>
      <w:r w:rsidRPr="00F118BC">
        <w:t>In the middle of the 4th week, neural folds on each side of the neural groove begin to fuse, thus forming the neural tube</w:t>
      </w:r>
      <w:r w:rsidR="00A815B7" w:rsidRPr="00F118BC">
        <w:rPr>
          <w:vertAlign w:val="superscript"/>
        </w:rPr>
        <w:t>20</w:t>
      </w:r>
      <w:r w:rsidRPr="00F118BC">
        <w:t>. At the level of the fifth somite, where the brain and spinal cord meet, the normal folds join in a zipperlike fashion that proceeds cranially and candally</w:t>
      </w:r>
      <w:r w:rsidRPr="00F118BC">
        <w:rPr>
          <w:vertAlign w:val="superscript"/>
        </w:rPr>
        <w:t>2</w:t>
      </w:r>
      <w:r w:rsidR="00A815B7" w:rsidRPr="00F118BC">
        <w:rPr>
          <w:vertAlign w:val="superscript"/>
        </w:rPr>
        <w:t>1</w:t>
      </w:r>
      <w:r w:rsidRPr="00F118BC">
        <w:t>. A second closure site appears in the forebrain; fusion also occurs at that site in two directions, and meets the zipper process proceeding from the hindbrain. In parallel, the zipper process moves to close the most rostral part of the forebrain</w:t>
      </w:r>
      <w:r w:rsidR="003E26B4" w:rsidRPr="00F118BC">
        <w:t xml:space="preserve"> failing which lead to NTD</w:t>
      </w:r>
      <w:r w:rsidRPr="00F118BC">
        <w:t xml:space="preserve">. </w:t>
      </w:r>
      <w:r w:rsidRPr="00F118BC">
        <w:rPr>
          <w:vertAlign w:val="superscript"/>
        </w:rPr>
        <w:t>2</w:t>
      </w:r>
      <w:r w:rsidR="00A815B7" w:rsidRPr="00F118BC">
        <w:rPr>
          <w:vertAlign w:val="superscript"/>
        </w:rPr>
        <w:t>2</w:t>
      </w:r>
    </w:p>
    <w:p w14:paraId="6FBAF51A" w14:textId="045D3D7F" w:rsidR="00B76638" w:rsidRPr="00F118BC" w:rsidRDefault="00B76638" w:rsidP="00F118BC">
      <w:pPr>
        <w:pStyle w:val="NormalWeb"/>
        <w:spacing w:before="0" w:beforeAutospacing="0" w:after="150" w:afterAutospacing="0" w:line="360" w:lineRule="auto"/>
        <w:jc w:val="both"/>
        <w:rPr>
          <w:color w:val="000000"/>
        </w:rPr>
      </w:pPr>
      <w:r w:rsidRPr="00F118BC">
        <w:rPr>
          <w:color w:val="000000"/>
        </w:rPr>
        <w:t xml:space="preserve">Diagnosis of hydrocephalus, can be determined in utero by USG as early as 12 weeks of gestation or later with MRI. Postnatally USG is helpful, brain MRI remains the best diagnostic test </w:t>
      </w:r>
      <w:r w:rsidRPr="00F118BC">
        <w:rPr>
          <w:color w:val="000000"/>
          <w:vertAlign w:val="superscript"/>
        </w:rPr>
        <w:t>17</w:t>
      </w:r>
      <w:r w:rsidRPr="00F118BC">
        <w:rPr>
          <w:color w:val="000000"/>
        </w:rPr>
        <w:t xml:space="preserve">. One of the laboratory methods to suspect NTD is maternal serum alpha-fetoprotein (AFP) testing in a triple screen or quadruple screen test </w:t>
      </w:r>
      <w:proofErr w:type="gramStart"/>
      <w:r w:rsidRPr="00F118BC">
        <w:rPr>
          <w:color w:val="000000"/>
        </w:rPr>
        <w:t>18.In</w:t>
      </w:r>
      <w:proofErr w:type="gramEnd"/>
      <w:r w:rsidRPr="00F118BC">
        <w:rPr>
          <w:color w:val="000000"/>
        </w:rPr>
        <w:t xml:space="preserve"> this case it was diagnosed late since, Antenatal follow up was not proper .she had not done </w:t>
      </w:r>
      <w:proofErr w:type="spellStart"/>
      <w:r w:rsidRPr="00F118BC">
        <w:rPr>
          <w:color w:val="000000"/>
        </w:rPr>
        <w:t>quadraple</w:t>
      </w:r>
      <w:proofErr w:type="spellEnd"/>
      <w:r w:rsidRPr="00F118BC">
        <w:rPr>
          <w:color w:val="000000"/>
        </w:rPr>
        <w:t xml:space="preserve"> marker test and 1st her </w:t>
      </w:r>
      <w:proofErr w:type="spellStart"/>
      <w:r w:rsidRPr="00F118BC">
        <w:rPr>
          <w:color w:val="000000"/>
        </w:rPr>
        <w:t>usg</w:t>
      </w:r>
      <w:proofErr w:type="spellEnd"/>
      <w:r w:rsidRPr="00F118BC">
        <w:rPr>
          <w:color w:val="000000"/>
        </w:rPr>
        <w:t xml:space="preserve"> was done at 28 weeks of gestation.</w:t>
      </w:r>
    </w:p>
    <w:p w14:paraId="031C7D60" w14:textId="09F23762" w:rsidR="00B76638" w:rsidRPr="00F118BC" w:rsidRDefault="00B76638" w:rsidP="00F118BC">
      <w:pPr>
        <w:pStyle w:val="NormalWeb"/>
        <w:spacing w:before="0" w:beforeAutospacing="0" w:after="150" w:afterAutospacing="0" w:line="360" w:lineRule="auto"/>
        <w:jc w:val="both"/>
        <w:rPr>
          <w:color w:val="000000"/>
        </w:rPr>
      </w:pPr>
      <w:r w:rsidRPr="00F118BC">
        <w:rPr>
          <w:color w:val="000000"/>
        </w:rPr>
        <w:t>Following are the procedures available for CSF reduction</w:t>
      </w:r>
      <w:r w:rsidR="00F147E8" w:rsidRPr="00F118BC">
        <w:rPr>
          <w:color w:val="000000"/>
        </w:rPr>
        <w:t xml:space="preserve"> ventriculoperitoneal shunt </w:t>
      </w:r>
      <w:proofErr w:type="gramStart"/>
      <w:r w:rsidR="00F147E8" w:rsidRPr="00F118BC">
        <w:rPr>
          <w:color w:val="000000"/>
        </w:rPr>
        <w:t>operation ,choroid</w:t>
      </w:r>
      <w:proofErr w:type="gramEnd"/>
      <w:r w:rsidR="00F147E8" w:rsidRPr="00F118BC">
        <w:rPr>
          <w:color w:val="000000"/>
        </w:rPr>
        <w:t xml:space="preserve"> plexus coagulation , cephalocentesis</w:t>
      </w:r>
      <w:r w:rsidR="00F147E8" w:rsidRPr="00F118BC">
        <w:rPr>
          <w:color w:val="000000"/>
          <w:vertAlign w:val="superscript"/>
        </w:rPr>
        <w:t xml:space="preserve">13 </w:t>
      </w:r>
      <w:r w:rsidR="00F147E8" w:rsidRPr="00F118BC">
        <w:rPr>
          <w:color w:val="000000"/>
        </w:rPr>
        <w:t xml:space="preserve">for hydrocephalus. Repair surgeries available for </w:t>
      </w:r>
      <w:proofErr w:type="gramStart"/>
      <w:r w:rsidR="00F147E8" w:rsidRPr="00F118BC">
        <w:rPr>
          <w:color w:val="000000"/>
        </w:rPr>
        <w:t>MMC  are</w:t>
      </w:r>
      <w:proofErr w:type="gramEnd"/>
      <w:r w:rsidR="00F147E8" w:rsidRPr="00F118BC">
        <w:rPr>
          <w:color w:val="000000"/>
        </w:rPr>
        <w:t xml:space="preserve"> In-utero fetal surgery</w:t>
      </w:r>
      <w:r w:rsidR="00F147E8" w:rsidRPr="00F118BC">
        <w:rPr>
          <w:color w:val="000000"/>
          <w:vertAlign w:val="superscript"/>
        </w:rPr>
        <w:t>11</w:t>
      </w:r>
      <w:r w:rsidR="00F147E8" w:rsidRPr="00F118BC">
        <w:rPr>
          <w:color w:val="000000"/>
        </w:rPr>
        <w:t xml:space="preserve">, </w:t>
      </w:r>
      <w:r w:rsidR="00F147E8" w:rsidRPr="00F118BC">
        <w:t>mini-hysterotomy</w:t>
      </w:r>
      <w:r w:rsidR="00F147E8" w:rsidRPr="00F118BC">
        <w:rPr>
          <w:vertAlign w:val="superscript"/>
        </w:rPr>
        <w:t>24</w:t>
      </w:r>
      <w:r w:rsidR="00F147E8" w:rsidRPr="00F118BC">
        <w:t>,</w:t>
      </w:r>
      <w:r w:rsidR="00F147E8" w:rsidRPr="00F118BC">
        <w:rPr>
          <w:color w:val="000000"/>
        </w:rPr>
        <w:t>skin closure</w:t>
      </w:r>
      <w:r w:rsidR="00F147E8" w:rsidRPr="00F118BC">
        <w:rPr>
          <w:vertAlign w:val="superscript"/>
        </w:rPr>
        <w:t xml:space="preserve"> </w:t>
      </w:r>
      <w:r w:rsidR="00F147E8" w:rsidRPr="00F118BC">
        <w:t xml:space="preserve">and </w:t>
      </w:r>
      <w:r w:rsidR="00F147E8" w:rsidRPr="00F118BC">
        <w:rPr>
          <w:color w:val="000000"/>
        </w:rPr>
        <w:t xml:space="preserve">amniotic </w:t>
      </w:r>
      <w:r w:rsidR="00F147E8" w:rsidRPr="00F118BC">
        <w:rPr>
          <w:color w:val="000000"/>
        </w:rPr>
        <w:lastRenderedPageBreak/>
        <w:t>membranes (AM) repair</w:t>
      </w:r>
      <w:r w:rsidR="00E73606" w:rsidRPr="00F118BC">
        <w:rPr>
          <w:color w:val="000000"/>
          <w:vertAlign w:val="superscript"/>
        </w:rPr>
        <w:t>16</w:t>
      </w:r>
      <w:r w:rsidR="00F147E8" w:rsidRPr="00F118BC">
        <w:t>.</w:t>
      </w:r>
      <w:r w:rsidR="00F147E8" w:rsidRPr="00F118BC">
        <w:rPr>
          <w:color w:val="000000"/>
        </w:rPr>
        <w:t xml:space="preserve"> The Management of Myelomeningocele Study (MOMS) trial showed a significant reduction of ventriculoperitoneal shunt placement at one year of age following foetal surgery (prenatal group: 40%; postnatal group: 82%) </w:t>
      </w:r>
      <w:r w:rsidR="00F147E8" w:rsidRPr="00F118BC">
        <w:rPr>
          <w:color w:val="000000"/>
          <w:vertAlign w:val="superscript"/>
        </w:rPr>
        <w:t>11</w:t>
      </w:r>
    </w:p>
    <w:p w14:paraId="11FE9511" w14:textId="4004B27D" w:rsidR="00512567" w:rsidRPr="00F118BC" w:rsidRDefault="00512567" w:rsidP="00F118BC">
      <w:pPr>
        <w:pStyle w:val="NormalWeb"/>
        <w:spacing w:before="0" w:beforeAutospacing="0" w:after="150" w:afterAutospacing="0" w:line="360" w:lineRule="auto"/>
        <w:jc w:val="both"/>
        <w:rPr>
          <w:color w:val="000000"/>
        </w:rPr>
      </w:pPr>
      <w:r w:rsidRPr="00F118BC">
        <w:rPr>
          <w:color w:val="000000"/>
        </w:rPr>
        <w:t>Nevertheless,</w:t>
      </w:r>
      <w:r w:rsidR="0058555A" w:rsidRPr="00F118BC">
        <w:rPr>
          <w:color w:val="000000"/>
        </w:rPr>
        <w:t xml:space="preserve"> </w:t>
      </w:r>
      <w:r w:rsidR="00585187" w:rsidRPr="00F118BC">
        <w:rPr>
          <w:color w:val="000000"/>
        </w:rPr>
        <w:t>foetal</w:t>
      </w:r>
      <w:r w:rsidRPr="00F118BC">
        <w:rPr>
          <w:color w:val="000000"/>
        </w:rPr>
        <w:t xml:space="preserve"> surgery was associated with significant risks related to premature birth</w:t>
      </w:r>
      <w:r w:rsidR="003E26B4" w:rsidRPr="00F118BC">
        <w:rPr>
          <w:color w:val="000000"/>
        </w:rPr>
        <w:t>, thinning of the uterine wound, tissue edge separation at the hysterectomy site</w:t>
      </w:r>
      <w:r w:rsidR="0058555A" w:rsidRPr="00F118BC">
        <w:rPr>
          <w:color w:val="000000"/>
        </w:rPr>
        <w:t>,</w:t>
      </w:r>
      <w:r w:rsidRPr="00F118BC">
        <w:rPr>
          <w:color w:val="000000"/>
        </w:rPr>
        <w:t xml:space="preserve"> oligohydramnios, </w:t>
      </w:r>
      <w:proofErr w:type="spellStart"/>
      <w:r w:rsidRPr="00F118BC">
        <w:rPr>
          <w:color w:val="000000"/>
        </w:rPr>
        <w:t>chorioamniotic</w:t>
      </w:r>
      <w:proofErr w:type="spellEnd"/>
      <w:r w:rsidRPr="00F118BC">
        <w:rPr>
          <w:color w:val="000000"/>
        </w:rPr>
        <w:t xml:space="preserve"> separation, placental abruption, and spontaneous membrane rupture </w:t>
      </w:r>
      <w:r w:rsidR="00A815B7" w:rsidRPr="00F118BC">
        <w:rPr>
          <w:color w:val="000000"/>
          <w:vertAlign w:val="superscript"/>
        </w:rPr>
        <w:t>11</w:t>
      </w:r>
      <w:r w:rsidRPr="00F118BC">
        <w:rPr>
          <w:color w:val="000000"/>
        </w:rPr>
        <w:t>.</w:t>
      </w:r>
    </w:p>
    <w:p w14:paraId="10F91BE8" w14:textId="018E720E" w:rsidR="000A061A" w:rsidRPr="00F118BC" w:rsidRDefault="000A061A" w:rsidP="00F118BC">
      <w:pPr>
        <w:pStyle w:val="NormalWeb"/>
        <w:spacing w:before="0" w:beforeAutospacing="0" w:after="150" w:afterAutospacing="0" w:line="360" w:lineRule="auto"/>
        <w:jc w:val="both"/>
      </w:pPr>
      <w:r w:rsidRPr="00F118BC">
        <w:t>Recent advance of Fetal MMC repair is feasible through a mini-</w:t>
      </w:r>
      <w:proofErr w:type="gramStart"/>
      <w:r w:rsidRPr="00F118BC">
        <w:t>hysterotomy .</w:t>
      </w:r>
      <w:proofErr w:type="gramEnd"/>
      <w:r w:rsidRPr="00F118BC">
        <w:t xml:space="preserve"> This approach appears to be associated with reduced risks of very preterm delivery and maternal, fetal and neonatal complications as compare to open repair</w:t>
      </w:r>
      <w:r w:rsidRPr="00F118BC">
        <w:rPr>
          <w:vertAlign w:val="superscript"/>
        </w:rPr>
        <w:t>24</w:t>
      </w:r>
      <w:r w:rsidR="00E73606" w:rsidRPr="00F118BC">
        <w:t>.</w:t>
      </w:r>
    </w:p>
    <w:p w14:paraId="50C9ADF5" w14:textId="1EA4DC30" w:rsidR="00E73606" w:rsidRPr="00F118BC" w:rsidRDefault="00CF2A03" w:rsidP="00F118BC">
      <w:pPr>
        <w:pStyle w:val="NormalWeb"/>
        <w:spacing w:before="0" w:beforeAutospacing="0" w:after="150" w:afterAutospacing="0" w:line="360" w:lineRule="auto"/>
        <w:jc w:val="both"/>
        <w:rPr>
          <w:color w:val="000000"/>
        </w:rPr>
      </w:pPr>
      <w:r w:rsidRPr="00F118BC">
        <w:rPr>
          <w:color w:val="000000"/>
        </w:rPr>
        <w:t xml:space="preserve">The external ventricular drain was inserted on the second day of life in this </w:t>
      </w:r>
      <w:proofErr w:type="gramStart"/>
      <w:r w:rsidRPr="00F118BC">
        <w:rPr>
          <w:color w:val="000000"/>
        </w:rPr>
        <w:t>case .</w:t>
      </w:r>
      <w:proofErr w:type="gramEnd"/>
      <w:r w:rsidRPr="00F118BC">
        <w:rPr>
          <w:color w:val="000000"/>
        </w:rPr>
        <w:t xml:space="preserve"> After two weeks the external ventricular drain was replaced with ventriculoperitoneal shunt. The baby was discharged one month after replacement of ventriculoperitoneal shunt. Advised neurosurgeons and neonatologist follow up once in a month</w:t>
      </w:r>
      <w:r w:rsidR="00512567" w:rsidRPr="00F118BC">
        <w:rPr>
          <w:color w:val="000000"/>
        </w:rPr>
        <w:t xml:space="preserve">. VP shunt is required in children with increased HC (≥ 2 standard deviation regarding age group), bulging fontanels, or LVA width of ≥ 15 mm after the closure of MMC </w:t>
      </w:r>
      <w:r w:rsidR="00BF23A4" w:rsidRPr="00F118BC">
        <w:rPr>
          <w:color w:val="000000"/>
          <w:vertAlign w:val="superscript"/>
        </w:rPr>
        <w:t>14</w:t>
      </w:r>
      <w:r w:rsidR="00512567" w:rsidRPr="00F118BC">
        <w:rPr>
          <w:color w:val="000000"/>
        </w:rPr>
        <w:t xml:space="preserve">. </w:t>
      </w:r>
      <w:proofErr w:type="gramStart"/>
      <w:r w:rsidR="00E73606" w:rsidRPr="00F118BC">
        <w:rPr>
          <w:color w:val="000000"/>
        </w:rPr>
        <w:t xml:space="preserve">It </w:t>
      </w:r>
      <w:r w:rsidR="00BF23A4" w:rsidRPr="00F118BC">
        <w:rPr>
          <w:color w:val="000000"/>
        </w:rPr>
        <w:t xml:space="preserve"> has</w:t>
      </w:r>
      <w:proofErr w:type="gramEnd"/>
      <w:r w:rsidR="00BF23A4" w:rsidRPr="00F118BC">
        <w:rPr>
          <w:color w:val="000000"/>
        </w:rPr>
        <w:t xml:space="preserve"> </w:t>
      </w:r>
      <w:r w:rsidR="00512567" w:rsidRPr="00F118BC">
        <w:rPr>
          <w:color w:val="000000"/>
        </w:rPr>
        <w:t>Abdominal complications include intestinal obstruction, volvulus, peritonitis, peritoneal cyst, CSF ascites</w:t>
      </w:r>
      <w:r w:rsidR="00BF23A4" w:rsidRPr="00F118BC">
        <w:rPr>
          <w:color w:val="000000"/>
          <w:vertAlign w:val="superscript"/>
        </w:rPr>
        <w:t>15</w:t>
      </w:r>
      <w:r w:rsidR="00512567" w:rsidRPr="00F118BC">
        <w:rPr>
          <w:color w:val="000000"/>
        </w:rPr>
        <w:t>.</w:t>
      </w:r>
    </w:p>
    <w:p w14:paraId="56801724" w14:textId="77777777" w:rsidR="00E73606" w:rsidRPr="00F118BC" w:rsidRDefault="00E73606" w:rsidP="00F118BC">
      <w:pPr>
        <w:pStyle w:val="NormalWeb"/>
        <w:spacing w:before="0" w:beforeAutospacing="0" w:after="150" w:afterAutospacing="0" w:line="360" w:lineRule="auto"/>
        <w:jc w:val="both"/>
        <w:rPr>
          <w:color w:val="000000"/>
        </w:rPr>
      </w:pPr>
    </w:p>
    <w:p w14:paraId="22D559A8" w14:textId="6F259760" w:rsidR="00CC779F" w:rsidRPr="00F118BC" w:rsidRDefault="00CC779F" w:rsidP="00F118BC">
      <w:pPr>
        <w:pStyle w:val="NormalWeb"/>
        <w:spacing w:before="0" w:beforeAutospacing="0" w:after="150" w:afterAutospacing="0" w:line="360" w:lineRule="auto"/>
        <w:jc w:val="both"/>
        <w:rPr>
          <w:color w:val="000000"/>
        </w:rPr>
      </w:pPr>
      <w:r w:rsidRPr="00F118BC">
        <w:rPr>
          <w:rStyle w:val="Strong"/>
          <w:color w:val="000000"/>
        </w:rPr>
        <w:t>Conclusion</w:t>
      </w:r>
    </w:p>
    <w:p w14:paraId="4AB393A3" w14:textId="2B9CEED5" w:rsidR="00CC779F" w:rsidRPr="00F118BC" w:rsidRDefault="00CC779F" w:rsidP="00F118BC">
      <w:pPr>
        <w:pStyle w:val="NormalWeb"/>
        <w:spacing w:before="0" w:beforeAutospacing="0" w:after="150" w:afterAutospacing="0" w:line="360" w:lineRule="auto"/>
        <w:jc w:val="both"/>
        <w:rPr>
          <w:color w:val="000000"/>
        </w:rPr>
      </w:pPr>
      <w:r w:rsidRPr="00F118BC">
        <w:rPr>
          <w:color w:val="000000"/>
        </w:rPr>
        <w:t xml:space="preserve">We have reported a case of a </w:t>
      </w:r>
      <w:r w:rsidR="000A061A" w:rsidRPr="00F118BC">
        <w:rPr>
          <w:color w:val="000000"/>
        </w:rPr>
        <w:t>new born</w:t>
      </w:r>
      <w:r w:rsidRPr="00F118BC">
        <w:rPr>
          <w:color w:val="000000"/>
        </w:rPr>
        <w:t xml:space="preserve"> with severe hydrocephalus and </w:t>
      </w:r>
      <w:proofErr w:type="spellStart"/>
      <w:r w:rsidRPr="00F118BC">
        <w:rPr>
          <w:color w:val="000000"/>
        </w:rPr>
        <w:t>myelo</w:t>
      </w:r>
      <w:r w:rsidR="00CE1510" w:rsidRPr="00F118BC">
        <w:rPr>
          <w:color w:val="000000"/>
        </w:rPr>
        <w:t>schiasis</w:t>
      </w:r>
      <w:proofErr w:type="spellEnd"/>
      <w:r w:rsidRPr="00F118BC">
        <w:rPr>
          <w:color w:val="000000"/>
        </w:rPr>
        <w:t>. Multidisciplinary medical team (obstetricians,</w:t>
      </w:r>
      <w:r w:rsidR="00BF23A4" w:rsidRPr="00F118BC">
        <w:rPr>
          <w:color w:val="000000"/>
        </w:rPr>
        <w:t xml:space="preserve"> </w:t>
      </w:r>
      <w:r w:rsidRPr="00F118BC">
        <w:rPr>
          <w:color w:val="000000"/>
        </w:rPr>
        <w:t xml:space="preserve">neonatologists, </w:t>
      </w:r>
      <w:r w:rsidR="00BF23A4" w:rsidRPr="00F118BC">
        <w:rPr>
          <w:color w:val="000000"/>
        </w:rPr>
        <w:t xml:space="preserve">paediatric surgeon </w:t>
      </w:r>
      <w:r w:rsidRPr="00F118BC">
        <w:rPr>
          <w:color w:val="000000"/>
        </w:rPr>
        <w:t>and neurosurgeon) were working in close relations.  Earl</w:t>
      </w:r>
      <w:r w:rsidR="000A061A" w:rsidRPr="00F118BC">
        <w:rPr>
          <w:color w:val="000000"/>
        </w:rPr>
        <w:t xml:space="preserve">y antenatal </w:t>
      </w:r>
      <w:r w:rsidRPr="00F118BC">
        <w:rPr>
          <w:color w:val="000000"/>
        </w:rPr>
        <w:t>diagnos</w:t>
      </w:r>
      <w:r w:rsidR="000A061A" w:rsidRPr="00F118BC">
        <w:rPr>
          <w:color w:val="000000"/>
        </w:rPr>
        <w:t>i</w:t>
      </w:r>
      <w:r w:rsidRPr="00F118BC">
        <w:rPr>
          <w:color w:val="000000"/>
        </w:rPr>
        <w:t xml:space="preserve">s of neural tube defects </w:t>
      </w:r>
      <w:proofErr w:type="gramStart"/>
      <w:r w:rsidR="000A061A" w:rsidRPr="00F118BC">
        <w:rPr>
          <w:color w:val="000000"/>
        </w:rPr>
        <w:t xml:space="preserve">can </w:t>
      </w:r>
      <w:r w:rsidRPr="00F118BC">
        <w:rPr>
          <w:color w:val="000000"/>
        </w:rPr>
        <w:t xml:space="preserve"> provide</w:t>
      </w:r>
      <w:proofErr w:type="gramEnd"/>
      <w:r w:rsidRPr="00F118BC">
        <w:rPr>
          <w:color w:val="000000"/>
        </w:rPr>
        <w:t xml:space="preserve"> the best child delivery strategy</w:t>
      </w:r>
      <w:r w:rsidR="000A061A" w:rsidRPr="00F118BC">
        <w:rPr>
          <w:color w:val="000000"/>
        </w:rPr>
        <w:t>.</w:t>
      </w:r>
      <w:r w:rsidRPr="00F118BC">
        <w:rPr>
          <w:color w:val="000000"/>
        </w:rPr>
        <w:t xml:space="preserve"> Multidisciplinary post-delivery care of new</w:t>
      </w:r>
      <w:r w:rsidR="001C4DFD" w:rsidRPr="00F118BC">
        <w:rPr>
          <w:color w:val="000000"/>
        </w:rPr>
        <w:t xml:space="preserve"> </w:t>
      </w:r>
      <w:proofErr w:type="gramStart"/>
      <w:r w:rsidRPr="00F118BC">
        <w:rPr>
          <w:color w:val="000000"/>
        </w:rPr>
        <w:t xml:space="preserve">born </w:t>
      </w:r>
      <w:r w:rsidR="00CE1510" w:rsidRPr="00F118BC">
        <w:rPr>
          <w:color w:val="000000"/>
        </w:rPr>
        <w:t xml:space="preserve"> including</w:t>
      </w:r>
      <w:proofErr w:type="gramEnd"/>
      <w:r w:rsidR="00CE1510" w:rsidRPr="00F118BC">
        <w:rPr>
          <w:color w:val="000000"/>
        </w:rPr>
        <w:t xml:space="preserve"> </w:t>
      </w:r>
      <w:r w:rsidRPr="00F118BC">
        <w:rPr>
          <w:color w:val="000000"/>
        </w:rPr>
        <w:t>follow-up of vital functions and adequate neurosurgical care should be provided.</w:t>
      </w:r>
    </w:p>
    <w:p w14:paraId="4C2CD83A" w14:textId="77777777" w:rsidR="007C0CB7" w:rsidRPr="00F118BC" w:rsidRDefault="007C0CB7" w:rsidP="00CC779F">
      <w:pPr>
        <w:spacing w:line="240" w:lineRule="auto"/>
        <w:jc w:val="both"/>
        <w:rPr>
          <w:rFonts w:ascii="Times New Roman" w:hAnsi="Times New Roman" w:cs="Times New Roman"/>
          <w:sz w:val="24"/>
          <w:szCs w:val="24"/>
        </w:rPr>
      </w:pPr>
    </w:p>
    <w:p w14:paraId="41EC6809" w14:textId="3BE703C9" w:rsidR="00F72A3B" w:rsidRPr="00F118BC" w:rsidRDefault="001C4DFD" w:rsidP="00CC779F">
      <w:pPr>
        <w:spacing w:line="240" w:lineRule="auto"/>
        <w:jc w:val="both"/>
        <w:rPr>
          <w:rFonts w:ascii="Times New Roman" w:hAnsi="Times New Roman" w:cs="Times New Roman"/>
          <w:sz w:val="24"/>
          <w:szCs w:val="24"/>
        </w:rPr>
      </w:pPr>
      <w:r w:rsidRPr="00F118BC">
        <w:rPr>
          <w:rFonts w:ascii="Times New Roman" w:hAnsi="Times New Roman" w:cs="Times New Roman"/>
          <w:sz w:val="24"/>
          <w:szCs w:val="24"/>
        </w:rPr>
        <w:t>References</w:t>
      </w:r>
    </w:p>
    <w:p w14:paraId="24234375" w14:textId="714AD302" w:rsidR="00CC779F" w:rsidRPr="00F118BC" w:rsidRDefault="000427F6" w:rsidP="00AB1019">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hyperlink r:id="rId13" w:history="1">
        <w:proofErr w:type="spellStart"/>
        <w:r w:rsidR="00CC779F" w:rsidRPr="00F118BC">
          <w:rPr>
            <w:rFonts w:ascii="Times New Roman" w:eastAsia="Times New Roman" w:hAnsi="Times New Roman" w:cs="Times New Roman"/>
            <w:sz w:val="24"/>
            <w:szCs w:val="24"/>
            <w:u w:val="single"/>
            <w:lang w:eastAsia="en-IN"/>
          </w:rPr>
          <w:t>Copp</w:t>
        </w:r>
        <w:proofErr w:type="spellEnd"/>
        <w:r w:rsidR="00CC779F" w:rsidRPr="00F118BC">
          <w:rPr>
            <w:rFonts w:ascii="Times New Roman" w:eastAsia="Times New Roman" w:hAnsi="Times New Roman" w:cs="Times New Roman"/>
            <w:sz w:val="24"/>
            <w:szCs w:val="24"/>
            <w:u w:val="single"/>
            <w:lang w:eastAsia="en-IN"/>
          </w:rPr>
          <w:t xml:space="preserve"> AJ, </w:t>
        </w:r>
        <w:proofErr w:type="spellStart"/>
        <w:r w:rsidR="00CC779F" w:rsidRPr="00F118BC">
          <w:rPr>
            <w:rFonts w:ascii="Times New Roman" w:eastAsia="Times New Roman" w:hAnsi="Times New Roman" w:cs="Times New Roman"/>
            <w:sz w:val="24"/>
            <w:szCs w:val="24"/>
            <w:u w:val="single"/>
            <w:lang w:eastAsia="en-IN"/>
          </w:rPr>
          <w:t>Adzick</w:t>
        </w:r>
        <w:proofErr w:type="spellEnd"/>
        <w:r w:rsidR="00CC779F" w:rsidRPr="00F118BC">
          <w:rPr>
            <w:rFonts w:ascii="Times New Roman" w:eastAsia="Times New Roman" w:hAnsi="Times New Roman" w:cs="Times New Roman"/>
            <w:sz w:val="24"/>
            <w:szCs w:val="24"/>
            <w:u w:val="single"/>
            <w:lang w:eastAsia="en-IN"/>
          </w:rPr>
          <w:t xml:space="preserve"> NS, Chitty LS, Fletcher JM, </w:t>
        </w:r>
        <w:proofErr w:type="spellStart"/>
        <w:r w:rsidR="00CC779F" w:rsidRPr="00F118BC">
          <w:rPr>
            <w:rFonts w:ascii="Times New Roman" w:eastAsia="Times New Roman" w:hAnsi="Times New Roman" w:cs="Times New Roman"/>
            <w:sz w:val="24"/>
            <w:szCs w:val="24"/>
            <w:u w:val="single"/>
            <w:lang w:eastAsia="en-IN"/>
          </w:rPr>
          <w:t>Holmbeck</w:t>
        </w:r>
        <w:proofErr w:type="spellEnd"/>
        <w:r w:rsidR="00CC779F" w:rsidRPr="00F118BC">
          <w:rPr>
            <w:rFonts w:ascii="Times New Roman" w:eastAsia="Times New Roman" w:hAnsi="Times New Roman" w:cs="Times New Roman"/>
            <w:sz w:val="24"/>
            <w:szCs w:val="24"/>
            <w:u w:val="single"/>
            <w:lang w:eastAsia="en-IN"/>
          </w:rPr>
          <w:t xml:space="preserve"> GN (2015) Spina Bifida. Nat Rev Dis Primer 1:15007.</w:t>
        </w:r>
      </w:hyperlink>
    </w:p>
    <w:p w14:paraId="77DF9BBE" w14:textId="77777777" w:rsidR="00CC779F" w:rsidRPr="00F118BC" w:rsidRDefault="000427F6" w:rsidP="00CC779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hyperlink r:id="rId14" w:history="1">
        <w:r w:rsidR="00CC779F" w:rsidRPr="00F118BC">
          <w:rPr>
            <w:rFonts w:ascii="Times New Roman" w:eastAsia="Times New Roman" w:hAnsi="Times New Roman" w:cs="Times New Roman"/>
            <w:sz w:val="24"/>
            <w:szCs w:val="24"/>
            <w:u w:val="single"/>
            <w:lang w:eastAsia="en-IN"/>
          </w:rPr>
          <w:t xml:space="preserve">Ville Leinonen, </w:t>
        </w:r>
        <w:proofErr w:type="spellStart"/>
        <w:r w:rsidR="00CC779F" w:rsidRPr="00F118BC">
          <w:rPr>
            <w:rFonts w:ascii="Times New Roman" w:eastAsia="Times New Roman" w:hAnsi="Times New Roman" w:cs="Times New Roman"/>
            <w:sz w:val="24"/>
            <w:szCs w:val="24"/>
            <w:u w:val="single"/>
            <w:lang w:eastAsia="en-IN"/>
          </w:rPr>
          <w:t>RitvaVanninen</w:t>
        </w:r>
        <w:proofErr w:type="spellEnd"/>
        <w:r w:rsidR="00CC779F" w:rsidRPr="00F118BC">
          <w:rPr>
            <w:rFonts w:ascii="Times New Roman" w:eastAsia="Times New Roman" w:hAnsi="Times New Roman" w:cs="Times New Roman"/>
            <w:sz w:val="24"/>
            <w:szCs w:val="24"/>
            <w:u w:val="single"/>
            <w:lang w:eastAsia="en-IN"/>
          </w:rPr>
          <w:t xml:space="preserve">, </w:t>
        </w:r>
        <w:proofErr w:type="spellStart"/>
        <w:r w:rsidR="00CC779F" w:rsidRPr="00F118BC">
          <w:rPr>
            <w:rFonts w:ascii="Times New Roman" w:eastAsia="Times New Roman" w:hAnsi="Times New Roman" w:cs="Times New Roman"/>
            <w:sz w:val="24"/>
            <w:szCs w:val="24"/>
            <w:u w:val="single"/>
            <w:lang w:eastAsia="en-IN"/>
          </w:rPr>
          <w:t>TuomasRauramaa</w:t>
        </w:r>
        <w:proofErr w:type="spellEnd"/>
        <w:r w:rsidR="00CC779F" w:rsidRPr="00F118BC">
          <w:rPr>
            <w:rFonts w:ascii="Times New Roman" w:eastAsia="Times New Roman" w:hAnsi="Times New Roman" w:cs="Times New Roman"/>
            <w:sz w:val="24"/>
            <w:szCs w:val="24"/>
            <w:u w:val="single"/>
            <w:lang w:eastAsia="en-IN"/>
          </w:rPr>
          <w:t xml:space="preserve"> (2018) Cerebrospinal fluid circulation and hydrocephalus. Handbook of clinical neurology 145: 39-50.</w:t>
        </w:r>
      </w:hyperlink>
    </w:p>
    <w:p w14:paraId="5866C9B9" w14:textId="77777777" w:rsidR="00CC779F" w:rsidRPr="00F118BC" w:rsidRDefault="000427F6" w:rsidP="00CC779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hyperlink r:id="rId15" w:history="1">
        <w:proofErr w:type="spellStart"/>
        <w:r w:rsidR="00CC779F" w:rsidRPr="00F118BC">
          <w:rPr>
            <w:rFonts w:ascii="Times New Roman" w:eastAsia="Times New Roman" w:hAnsi="Times New Roman" w:cs="Times New Roman"/>
            <w:sz w:val="24"/>
            <w:szCs w:val="24"/>
            <w:u w:val="single"/>
            <w:lang w:eastAsia="en-IN"/>
          </w:rPr>
          <w:t>Czeizel</w:t>
        </w:r>
        <w:proofErr w:type="spellEnd"/>
        <w:r w:rsidR="00CC779F" w:rsidRPr="00F118BC">
          <w:rPr>
            <w:rFonts w:ascii="Times New Roman" w:eastAsia="Times New Roman" w:hAnsi="Times New Roman" w:cs="Times New Roman"/>
            <w:sz w:val="24"/>
            <w:szCs w:val="24"/>
            <w:u w:val="single"/>
            <w:lang w:eastAsia="en-IN"/>
          </w:rPr>
          <w:t xml:space="preserve"> AE, </w:t>
        </w:r>
        <w:proofErr w:type="spellStart"/>
        <w:r w:rsidR="00CC779F" w:rsidRPr="00F118BC">
          <w:rPr>
            <w:rFonts w:ascii="Times New Roman" w:eastAsia="Times New Roman" w:hAnsi="Times New Roman" w:cs="Times New Roman"/>
            <w:sz w:val="24"/>
            <w:szCs w:val="24"/>
            <w:u w:val="single"/>
            <w:lang w:eastAsia="en-IN"/>
          </w:rPr>
          <w:t>Dudás</w:t>
        </w:r>
        <w:proofErr w:type="spellEnd"/>
        <w:r w:rsidR="00CC779F" w:rsidRPr="00F118BC">
          <w:rPr>
            <w:rFonts w:ascii="Times New Roman" w:eastAsia="Times New Roman" w:hAnsi="Times New Roman" w:cs="Times New Roman"/>
            <w:sz w:val="24"/>
            <w:szCs w:val="24"/>
            <w:u w:val="single"/>
            <w:lang w:eastAsia="en-IN"/>
          </w:rPr>
          <w:t xml:space="preserve"> I, </w:t>
        </w:r>
        <w:proofErr w:type="spellStart"/>
        <w:r w:rsidR="00CC779F" w:rsidRPr="00F118BC">
          <w:rPr>
            <w:rFonts w:ascii="Times New Roman" w:eastAsia="Times New Roman" w:hAnsi="Times New Roman" w:cs="Times New Roman"/>
            <w:sz w:val="24"/>
            <w:szCs w:val="24"/>
            <w:u w:val="single"/>
            <w:lang w:eastAsia="en-IN"/>
          </w:rPr>
          <w:t>Vereczkey</w:t>
        </w:r>
        <w:proofErr w:type="spellEnd"/>
        <w:r w:rsidR="00CC779F" w:rsidRPr="00F118BC">
          <w:rPr>
            <w:rFonts w:ascii="Times New Roman" w:eastAsia="Times New Roman" w:hAnsi="Times New Roman" w:cs="Times New Roman"/>
            <w:sz w:val="24"/>
            <w:szCs w:val="24"/>
            <w:u w:val="single"/>
            <w:lang w:eastAsia="en-IN"/>
          </w:rPr>
          <w:t xml:space="preserve"> A, </w:t>
        </w:r>
        <w:proofErr w:type="spellStart"/>
        <w:r w:rsidR="00CC779F" w:rsidRPr="00F118BC">
          <w:rPr>
            <w:rFonts w:ascii="Times New Roman" w:eastAsia="Times New Roman" w:hAnsi="Times New Roman" w:cs="Times New Roman"/>
            <w:sz w:val="24"/>
            <w:szCs w:val="24"/>
            <w:u w:val="single"/>
            <w:lang w:eastAsia="en-IN"/>
          </w:rPr>
          <w:t>Bánhidy</w:t>
        </w:r>
        <w:proofErr w:type="spellEnd"/>
        <w:r w:rsidR="00CC779F" w:rsidRPr="00F118BC">
          <w:rPr>
            <w:rFonts w:ascii="Times New Roman" w:eastAsia="Times New Roman" w:hAnsi="Times New Roman" w:cs="Times New Roman"/>
            <w:sz w:val="24"/>
            <w:szCs w:val="24"/>
            <w:u w:val="single"/>
            <w:lang w:eastAsia="en-IN"/>
          </w:rPr>
          <w:t xml:space="preserve"> F. Folate (2013) Deficiency and Folic Acid Supplementation: The Prevention of Neural-Tube Defects and Congenital Heart Defects. Nutrients 5: 4760-4775.</w:t>
        </w:r>
      </w:hyperlink>
    </w:p>
    <w:p w14:paraId="7A55A83A" w14:textId="77777777" w:rsidR="00CC779F" w:rsidRPr="00F118BC" w:rsidRDefault="000427F6" w:rsidP="00CC779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hyperlink r:id="rId16" w:history="1">
        <w:r w:rsidR="00CC779F" w:rsidRPr="00F118BC">
          <w:rPr>
            <w:rFonts w:ascii="Times New Roman" w:eastAsia="Times New Roman" w:hAnsi="Times New Roman" w:cs="Times New Roman"/>
            <w:sz w:val="24"/>
            <w:szCs w:val="24"/>
            <w:u w:val="single"/>
            <w:lang w:eastAsia="en-IN"/>
          </w:rPr>
          <w:t>“</w:t>
        </w:r>
        <w:proofErr w:type="spellStart"/>
        <w:r w:rsidR="00CC779F" w:rsidRPr="00F118BC">
          <w:rPr>
            <w:rFonts w:ascii="Times New Roman" w:eastAsia="Times New Roman" w:hAnsi="Times New Roman" w:cs="Times New Roman"/>
            <w:sz w:val="24"/>
            <w:szCs w:val="24"/>
            <w:u w:val="single"/>
            <w:lang w:eastAsia="en-IN"/>
          </w:rPr>
          <w:t>Antenatalineprieziura</w:t>
        </w:r>
        <w:proofErr w:type="spellEnd"/>
        <w:r w:rsidR="00CC779F" w:rsidRPr="00F118BC">
          <w:rPr>
            <w:rFonts w:ascii="Times New Roman" w:eastAsia="Times New Roman" w:hAnsi="Times New Roman" w:cs="Times New Roman"/>
            <w:sz w:val="24"/>
            <w:szCs w:val="24"/>
            <w:u w:val="single"/>
            <w:lang w:eastAsia="en-IN"/>
          </w:rPr>
          <w:t xml:space="preserve">” </w:t>
        </w:r>
        <w:proofErr w:type="spellStart"/>
        <w:r w:rsidR="00CC779F" w:rsidRPr="00F118BC">
          <w:rPr>
            <w:rFonts w:ascii="Times New Roman" w:eastAsia="Times New Roman" w:hAnsi="Times New Roman" w:cs="Times New Roman"/>
            <w:sz w:val="24"/>
            <w:szCs w:val="24"/>
            <w:u w:val="single"/>
            <w:lang w:eastAsia="en-IN"/>
          </w:rPr>
          <w:t>sam.lrv.lt</w:t>
        </w:r>
        <w:proofErr w:type="spellEnd"/>
      </w:hyperlink>
      <w:r w:rsidR="00CC779F" w:rsidRPr="00F118BC">
        <w:rPr>
          <w:rFonts w:ascii="Times New Roman" w:eastAsia="Times New Roman" w:hAnsi="Times New Roman" w:cs="Times New Roman"/>
          <w:sz w:val="24"/>
          <w:szCs w:val="24"/>
          <w:lang w:eastAsia="en-IN"/>
        </w:rPr>
        <w:t>.</w:t>
      </w:r>
    </w:p>
    <w:p w14:paraId="4323BA19" w14:textId="299E08B6" w:rsidR="00CC779F" w:rsidRPr="00F118BC" w:rsidRDefault="000427F6" w:rsidP="00CC779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hyperlink r:id="rId17" w:history="1">
        <w:r w:rsidR="00CC779F" w:rsidRPr="00F118BC">
          <w:rPr>
            <w:rFonts w:ascii="Times New Roman" w:eastAsia="Times New Roman" w:hAnsi="Times New Roman" w:cs="Times New Roman"/>
            <w:sz w:val="24"/>
            <w:szCs w:val="24"/>
            <w:u w:val="single"/>
            <w:lang w:eastAsia="en-IN"/>
          </w:rPr>
          <w:t>Tully HM, Dobyns WB (2014) Infantile hydrocephalus: a review of epidemiology, classification and causes. Eur J Med Genet 57: 359-368.</w:t>
        </w:r>
      </w:hyperlink>
    </w:p>
    <w:p w14:paraId="2EC0FF7E" w14:textId="1D440DCC" w:rsidR="003C4675" w:rsidRPr="00F118BC" w:rsidRDefault="003C4675" w:rsidP="00CC779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sidRPr="00F118BC">
        <w:rPr>
          <w:rFonts w:ascii="Times New Roman" w:hAnsi="Times New Roman" w:cs="Times New Roman"/>
          <w:sz w:val="24"/>
          <w:szCs w:val="24"/>
        </w:rPr>
        <w:t>D’Addario</w:t>
      </w:r>
      <w:proofErr w:type="spellEnd"/>
      <w:r w:rsidRPr="00F118BC">
        <w:rPr>
          <w:rFonts w:ascii="Times New Roman" w:hAnsi="Times New Roman" w:cs="Times New Roman"/>
          <w:sz w:val="24"/>
          <w:szCs w:val="24"/>
        </w:rPr>
        <w:t xml:space="preserve"> V, Pinto V, Di </w:t>
      </w:r>
      <w:proofErr w:type="spellStart"/>
      <w:r w:rsidRPr="00F118BC">
        <w:rPr>
          <w:rFonts w:ascii="Times New Roman" w:hAnsi="Times New Roman" w:cs="Times New Roman"/>
          <w:sz w:val="24"/>
          <w:szCs w:val="24"/>
        </w:rPr>
        <w:t>Cagno</w:t>
      </w:r>
      <w:proofErr w:type="spellEnd"/>
      <w:r w:rsidRPr="00F118BC">
        <w:rPr>
          <w:rFonts w:ascii="Times New Roman" w:hAnsi="Times New Roman" w:cs="Times New Roman"/>
          <w:sz w:val="24"/>
          <w:szCs w:val="24"/>
        </w:rPr>
        <w:t xml:space="preserve"> L, </w:t>
      </w:r>
      <w:proofErr w:type="spellStart"/>
      <w:r w:rsidRPr="00F118BC">
        <w:rPr>
          <w:rFonts w:ascii="Times New Roman" w:hAnsi="Times New Roman" w:cs="Times New Roman"/>
          <w:sz w:val="24"/>
          <w:szCs w:val="24"/>
        </w:rPr>
        <w:t>Pintucci</w:t>
      </w:r>
      <w:proofErr w:type="spellEnd"/>
      <w:r w:rsidRPr="00F118BC">
        <w:rPr>
          <w:rFonts w:ascii="Times New Roman" w:hAnsi="Times New Roman" w:cs="Times New Roman"/>
          <w:sz w:val="24"/>
          <w:szCs w:val="24"/>
        </w:rPr>
        <w:t xml:space="preserve"> A. Sonographic diagnosis of fetal cerebral ventriculomegaly: an update. J </w:t>
      </w:r>
      <w:proofErr w:type="spellStart"/>
      <w:r w:rsidRPr="00F118BC">
        <w:rPr>
          <w:rFonts w:ascii="Times New Roman" w:hAnsi="Times New Roman" w:cs="Times New Roman"/>
          <w:sz w:val="24"/>
          <w:szCs w:val="24"/>
        </w:rPr>
        <w:t>Matern</w:t>
      </w:r>
      <w:proofErr w:type="spellEnd"/>
      <w:r w:rsidRPr="00F118BC">
        <w:rPr>
          <w:rFonts w:ascii="Times New Roman" w:hAnsi="Times New Roman" w:cs="Times New Roman"/>
          <w:sz w:val="24"/>
          <w:szCs w:val="24"/>
        </w:rPr>
        <w:t xml:space="preserve"> Fetal Med. </w:t>
      </w:r>
      <w:proofErr w:type="gramStart"/>
      <w:r w:rsidRPr="00F118BC">
        <w:rPr>
          <w:rFonts w:ascii="Times New Roman" w:hAnsi="Times New Roman" w:cs="Times New Roman"/>
          <w:sz w:val="24"/>
          <w:szCs w:val="24"/>
        </w:rPr>
        <w:t>2007;20:7</w:t>
      </w:r>
      <w:proofErr w:type="gramEnd"/>
      <w:r w:rsidRPr="00F118BC">
        <w:rPr>
          <w:rFonts w:ascii="Times New Roman" w:hAnsi="Times New Roman" w:cs="Times New Roman"/>
          <w:sz w:val="24"/>
          <w:szCs w:val="24"/>
        </w:rPr>
        <w:t>-14</w:t>
      </w:r>
    </w:p>
    <w:p w14:paraId="4CA722D4" w14:textId="77777777" w:rsidR="00CC779F" w:rsidRPr="00F118BC" w:rsidRDefault="000427F6" w:rsidP="00CC779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hyperlink r:id="rId18" w:history="1">
        <w:r w:rsidR="00CC779F" w:rsidRPr="00F118BC">
          <w:rPr>
            <w:rFonts w:ascii="Times New Roman" w:eastAsia="Times New Roman" w:hAnsi="Times New Roman" w:cs="Times New Roman"/>
            <w:sz w:val="24"/>
            <w:szCs w:val="24"/>
            <w:u w:val="single"/>
            <w:lang w:eastAsia="en-IN"/>
          </w:rPr>
          <w:t xml:space="preserve">Beni-Adani L, </w:t>
        </w:r>
        <w:proofErr w:type="spellStart"/>
        <w:r w:rsidR="00CC779F" w:rsidRPr="00F118BC">
          <w:rPr>
            <w:rFonts w:ascii="Times New Roman" w:eastAsia="Times New Roman" w:hAnsi="Times New Roman" w:cs="Times New Roman"/>
            <w:sz w:val="24"/>
            <w:szCs w:val="24"/>
            <w:u w:val="single"/>
            <w:lang w:eastAsia="en-IN"/>
          </w:rPr>
          <w:t>Biani</w:t>
        </w:r>
        <w:proofErr w:type="spellEnd"/>
        <w:r w:rsidR="00CC779F" w:rsidRPr="00F118BC">
          <w:rPr>
            <w:rFonts w:ascii="Times New Roman" w:eastAsia="Times New Roman" w:hAnsi="Times New Roman" w:cs="Times New Roman"/>
            <w:sz w:val="24"/>
            <w:szCs w:val="24"/>
            <w:u w:val="single"/>
            <w:lang w:eastAsia="en-IN"/>
          </w:rPr>
          <w:t xml:space="preserve"> N, Ben-</w:t>
        </w:r>
        <w:proofErr w:type="spellStart"/>
        <w:r w:rsidR="00CC779F" w:rsidRPr="00F118BC">
          <w:rPr>
            <w:rFonts w:ascii="Times New Roman" w:eastAsia="Times New Roman" w:hAnsi="Times New Roman" w:cs="Times New Roman"/>
            <w:sz w:val="24"/>
            <w:szCs w:val="24"/>
            <w:u w:val="single"/>
            <w:lang w:eastAsia="en-IN"/>
          </w:rPr>
          <w:t>Sirah</w:t>
        </w:r>
        <w:proofErr w:type="spellEnd"/>
        <w:r w:rsidR="00CC779F" w:rsidRPr="00F118BC">
          <w:rPr>
            <w:rFonts w:ascii="Times New Roman" w:eastAsia="Times New Roman" w:hAnsi="Times New Roman" w:cs="Times New Roman"/>
            <w:sz w:val="24"/>
            <w:szCs w:val="24"/>
            <w:u w:val="single"/>
            <w:lang w:eastAsia="en-IN"/>
          </w:rPr>
          <w:t xml:space="preserve"> L, </w:t>
        </w:r>
        <w:proofErr w:type="spellStart"/>
        <w:r w:rsidR="00CC779F" w:rsidRPr="00F118BC">
          <w:rPr>
            <w:rFonts w:ascii="Times New Roman" w:eastAsia="Times New Roman" w:hAnsi="Times New Roman" w:cs="Times New Roman"/>
            <w:sz w:val="24"/>
            <w:szCs w:val="24"/>
            <w:u w:val="single"/>
            <w:lang w:eastAsia="en-IN"/>
          </w:rPr>
          <w:t>Constantini</w:t>
        </w:r>
        <w:proofErr w:type="spellEnd"/>
        <w:r w:rsidR="00CC779F" w:rsidRPr="00F118BC">
          <w:rPr>
            <w:rFonts w:ascii="Times New Roman" w:eastAsia="Times New Roman" w:hAnsi="Times New Roman" w:cs="Times New Roman"/>
            <w:sz w:val="24"/>
            <w:szCs w:val="24"/>
            <w:u w:val="single"/>
            <w:lang w:eastAsia="en-IN"/>
          </w:rPr>
          <w:t xml:space="preserve"> S (2006) The occurrence of obstructive vs absorptive hydrocephalus in </w:t>
        </w:r>
        <w:proofErr w:type="spellStart"/>
        <w:r w:rsidR="00CC779F" w:rsidRPr="00F118BC">
          <w:rPr>
            <w:rFonts w:ascii="Times New Roman" w:eastAsia="Times New Roman" w:hAnsi="Times New Roman" w:cs="Times New Roman"/>
            <w:sz w:val="24"/>
            <w:szCs w:val="24"/>
            <w:u w:val="single"/>
            <w:lang w:eastAsia="en-IN"/>
          </w:rPr>
          <w:t>newborns</w:t>
        </w:r>
        <w:proofErr w:type="spellEnd"/>
        <w:r w:rsidR="00CC779F" w:rsidRPr="00F118BC">
          <w:rPr>
            <w:rFonts w:ascii="Times New Roman" w:eastAsia="Times New Roman" w:hAnsi="Times New Roman" w:cs="Times New Roman"/>
            <w:sz w:val="24"/>
            <w:szCs w:val="24"/>
            <w:u w:val="single"/>
            <w:lang w:eastAsia="en-IN"/>
          </w:rPr>
          <w:t xml:space="preserve"> and infants: relevance to treatment choices. Child's Nervous System 22: 1543-1563.</w:t>
        </w:r>
      </w:hyperlink>
    </w:p>
    <w:p w14:paraId="42EFFF60" w14:textId="0627EC58" w:rsidR="00CC779F" w:rsidRPr="00F118BC" w:rsidRDefault="00CC779F" w:rsidP="007C0CB7">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F118BC">
        <w:rPr>
          <w:rFonts w:ascii="Times New Roman" w:eastAsia="Times New Roman" w:hAnsi="Times New Roman" w:cs="Times New Roman"/>
          <w:sz w:val="24"/>
          <w:szCs w:val="24"/>
          <w:lang w:eastAsia="en-IN"/>
        </w:rPr>
        <w:t xml:space="preserve">Hydrocephalus in children: Physiology, pathogenesis, and </w:t>
      </w:r>
      <w:proofErr w:type="spellStart"/>
      <w:r w:rsidRPr="00F118BC">
        <w:rPr>
          <w:rFonts w:ascii="Times New Roman" w:eastAsia="Times New Roman" w:hAnsi="Times New Roman" w:cs="Times New Roman"/>
          <w:sz w:val="24"/>
          <w:szCs w:val="24"/>
          <w:lang w:eastAsia="en-IN"/>
        </w:rPr>
        <w:t>etiology</w:t>
      </w:r>
      <w:proofErr w:type="spellEnd"/>
      <w:r w:rsidRPr="00F118BC">
        <w:rPr>
          <w:rFonts w:ascii="Times New Roman" w:eastAsia="Times New Roman" w:hAnsi="Times New Roman" w:cs="Times New Roman"/>
          <w:sz w:val="24"/>
          <w:szCs w:val="24"/>
          <w:lang w:eastAsia="en-IN"/>
        </w:rPr>
        <w:t xml:space="preserve"> “UpToDate. Available</w:t>
      </w:r>
      <w:r w:rsidR="007C0CB7" w:rsidRPr="00F118BC">
        <w:rPr>
          <w:rFonts w:ascii="Times New Roman" w:eastAsia="Times New Roman" w:hAnsi="Times New Roman" w:cs="Times New Roman"/>
          <w:sz w:val="24"/>
          <w:szCs w:val="24"/>
          <w:lang w:eastAsia="en-IN"/>
        </w:rPr>
        <w:t xml:space="preserve"> </w:t>
      </w:r>
      <w:r w:rsidRPr="00F118BC">
        <w:rPr>
          <w:rFonts w:ascii="Times New Roman" w:eastAsia="Times New Roman" w:hAnsi="Times New Roman" w:cs="Times New Roman"/>
          <w:sz w:val="24"/>
          <w:szCs w:val="24"/>
          <w:lang w:eastAsia="en-IN"/>
        </w:rPr>
        <w:t xml:space="preserve">at: </w:t>
      </w:r>
      <w:hyperlink r:id="rId19" w:history="1">
        <w:r w:rsidR="007C0CB7" w:rsidRPr="00F118BC">
          <w:rPr>
            <w:rStyle w:val="Hyperlink"/>
            <w:rFonts w:ascii="Times New Roman" w:eastAsia="Times New Roman" w:hAnsi="Times New Roman" w:cs="Times New Roman"/>
            <w:sz w:val="24"/>
            <w:szCs w:val="24"/>
            <w:lang w:eastAsia="en-IN"/>
          </w:rPr>
          <w:t>https://www-uptodate-com</w:t>
        </w:r>
      </w:hyperlink>
      <w:r w:rsidRPr="00F118BC">
        <w:rPr>
          <w:rFonts w:ascii="Times New Roman" w:eastAsia="Times New Roman" w:hAnsi="Times New Roman" w:cs="Times New Roman"/>
          <w:sz w:val="24"/>
          <w:szCs w:val="24"/>
          <w:lang w:eastAsia="en-IN"/>
        </w:rPr>
        <w:t>.</w:t>
      </w:r>
      <w:r w:rsidR="007C0CB7" w:rsidRPr="00F118BC">
        <w:rPr>
          <w:rFonts w:ascii="Times New Roman" w:eastAsia="Times New Roman" w:hAnsi="Times New Roman" w:cs="Times New Roman"/>
          <w:sz w:val="24"/>
          <w:szCs w:val="24"/>
          <w:lang w:eastAsia="en-IN"/>
        </w:rPr>
        <w:t xml:space="preserve"> </w:t>
      </w:r>
      <w:proofErr w:type="spellStart"/>
      <w:r w:rsidRPr="00F118BC">
        <w:rPr>
          <w:rFonts w:ascii="Times New Roman" w:eastAsia="Times New Roman" w:hAnsi="Times New Roman" w:cs="Times New Roman"/>
          <w:sz w:val="24"/>
          <w:szCs w:val="24"/>
          <w:lang w:eastAsia="en-IN"/>
        </w:rPr>
        <w:t>ezproxy</w:t>
      </w:r>
      <w:proofErr w:type="spellEnd"/>
      <w:r w:rsidRPr="00F118BC">
        <w:rPr>
          <w:rFonts w:ascii="Times New Roman" w:eastAsia="Times New Roman" w:hAnsi="Times New Roman" w:cs="Times New Roman"/>
          <w:sz w:val="24"/>
          <w:szCs w:val="24"/>
          <w:lang w:eastAsia="en-IN"/>
        </w:rPr>
        <w:t>.</w:t>
      </w:r>
      <w:r w:rsidR="007C0CB7" w:rsidRPr="00F118BC">
        <w:rPr>
          <w:rFonts w:ascii="Times New Roman" w:eastAsia="Times New Roman" w:hAnsi="Times New Roman" w:cs="Times New Roman"/>
          <w:sz w:val="24"/>
          <w:szCs w:val="24"/>
          <w:lang w:eastAsia="en-IN"/>
        </w:rPr>
        <w:t xml:space="preserve"> </w:t>
      </w:r>
      <w:proofErr w:type="spellStart"/>
      <w:r w:rsidRPr="00F118BC">
        <w:rPr>
          <w:rFonts w:ascii="Times New Roman" w:eastAsia="Times New Roman" w:hAnsi="Times New Roman" w:cs="Times New Roman"/>
          <w:sz w:val="24"/>
          <w:szCs w:val="24"/>
          <w:lang w:eastAsia="en-IN"/>
        </w:rPr>
        <w:t>dbazes</w:t>
      </w:r>
      <w:proofErr w:type="spellEnd"/>
      <w:r w:rsidRPr="00F118BC">
        <w:rPr>
          <w:rFonts w:ascii="Times New Roman" w:eastAsia="Times New Roman" w:hAnsi="Times New Roman" w:cs="Times New Roman"/>
          <w:sz w:val="24"/>
          <w:szCs w:val="24"/>
          <w:lang w:eastAsia="en-IN"/>
        </w:rPr>
        <w:t>.</w:t>
      </w:r>
      <w:r w:rsidR="007C0CB7" w:rsidRPr="00F118BC">
        <w:rPr>
          <w:rFonts w:ascii="Times New Roman" w:eastAsia="Times New Roman" w:hAnsi="Times New Roman" w:cs="Times New Roman"/>
          <w:sz w:val="24"/>
          <w:szCs w:val="24"/>
          <w:lang w:eastAsia="en-IN"/>
        </w:rPr>
        <w:t xml:space="preserve"> </w:t>
      </w:r>
      <w:proofErr w:type="spellStart"/>
      <w:r w:rsidRPr="00F118BC">
        <w:rPr>
          <w:rFonts w:ascii="Times New Roman" w:eastAsia="Times New Roman" w:hAnsi="Times New Roman" w:cs="Times New Roman"/>
          <w:sz w:val="24"/>
          <w:szCs w:val="24"/>
          <w:lang w:eastAsia="en-IN"/>
        </w:rPr>
        <w:t>lsmuni</w:t>
      </w:r>
      <w:proofErr w:type="spellEnd"/>
      <w:r w:rsidRPr="00F118BC">
        <w:rPr>
          <w:rFonts w:ascii="Times New Roman" w:eastAsia="Times New Roman" w:hAnsi="Times New Roman" w:cs="Times New Roman"/>
          <w:sz w:val="24"/>
          <w:szCs w:val="24"/>
          <w:lang w:eastAsia="en-IN"/>
        </w:rPr>
        <w:t>.</w:t>
      </w:r>
      <w:r w:rsidR="007C0CB7" w:rsidRPr="00F118BC">
        <w:rPr>
          <w:rFonts w:ascii="Times New Roman" w:eastAsia="Times New Roman" w:hAnsi="Times New Roman" w:cs="Times New Roman"/>
          <w:sz w:val="24"/>
          <w:szCs w:val="24"/>
          <w:lang w:eastAsia="en-IN"/>
        </w:rPr>
        <w:t xml:space="preserve"> </w:t>
      </w:r>
      <w:r w:rsidRPr="00F118BC">
        <w:rPr>
          <w:rFonts w:ascii="Times New Roman" w:eastAsia="Times New Roman" w:hAnsi="Times New Roman" w:cs="Times New Roman"/>
          <w:sz w:val="24"/>
          <w:szCs w:val="24"/>
          <w:lang w:eastAsia="en-IN"/>
        </w:rPr>
        <w:t>lt/contents/hydrocephalus-in-children-physiology-pathogenesis-and-etiology?</w:t>
      </w:r>
      <w:r w:rsidR="007C0CB7" w:rsidRPr="00F118BC">
        <w:rPr>
          <w:rFonts w:ascii="Times New Roman" w:eastAsia="Times New Roman" w:hAnsi="Times New Roman" w:cs="Times New Roman"/>
          <w:sz w:val="24"/>
          <w:szCs w:val="24"/>
          <w:lang w:eastAsia="en-IN"/>
        </w:rPr>
        <w:t xml:space="preserve"> S</w:t>
      </w:r>
      <w:r w:rsidRPr="00F118BC">
        <w:rPr>
          <w:rFonts w:ascii="Times New Roman" w:eastAsia="Times New Roman" w:hAnsi="Times New Roman" w:cs="Times New Roman"/>
          <w:sz w:val="24"/>
          <w:szCs w:val="24"/>
          <w:lang w:eastAsia="en-IN"/>
        </w:rPr>
        <w:t>ection</w:t>
      </w:r>
      <w:r w:rsidR="007C0CB7" w:rsidRPr="00F118BC">
        <w:rPr>
          <w:rFonts w:ascii="Times New Roman" w:eastAsia="Times New Roman" w:hAnsi="Times New Roman" w:cs="Times New Roman"/>
          <w:sz w:val="24"/>
          <w:szCs w:val="24"/>
          <w:lang w:eastAsia="en-IN"/>
        </w:rPr>
        <w:t xml:space="preserve"> </w:t>
      </w:r>
      <w:r w:rsidRPr="00F118BC">
        <w:rPr>
          <w:rFonts w:ascii="Times New Roman" w:eastAsia="Times New Roman" w:hAnsi="Times New Roman" w:cs="Times New Roman"/>
          <w:sz w:val="24"/>
          <w:szCs w:val="24"/>
          <w:lang w:eastAsia="en-IN"/>
        </w:rPr>
        <w:t>Name=Obstruction&amp;topicRef=110031&amp;anchor=H8&amp;source=see_link#H2556103.</w:t>
      </w:r>
    </w:p>
    <w:p w14:paraId="0C24CFFC" w14:textId="647C122F" w:rsidR="00CC779F" w:rsidRPr="00F118BC" w:rsidRDefault="000427F6" w:rsidP="00CC779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hyperlink r:id="rId20" w:history="1">
        <w:r w:rsidR="00CC779F" w:rsidRPr="00F118BC">
          <w:rPr>
            <w:rFonts w:ascii="Times New Roman" w:eastAsia="Times New Roman" w:hAnsi="Times New Roman" w:cs="Times New Roman"/>
            <w:sz w:val="24"/>
            <w:szCs w:val="24"/>
            <w:u w:val="single"/>
            <w:lang w:eastAsia="en-IN"/>
          </w:rPr>
          <w:t xml:space="preserve">Solomon BD, </w:t>
        </w:r>
        <w:proofErr w:type="spellStart"/>
        <w:r w:rsidR="00CC779F" w:rsidRPr="00F118BC">
          <w:rPr>
            <w:rFonts w:ascii="Times New Roman" w:eastAsia="Times New Roman" w:hAnsi="Times New Roman" w:cs="Times New Roman"/>
            <w:sz w:val="24"/>
            <w:szCs w:val="24"/>
            <w:u w:val="single"/>
            <w:lang w:eastAsia="en-IN"/>
          </w:rPr>
          <w:t>Gropman</w:t>
        </w:r>
        <w:proofErr w:type="spellEnd"/>
        <w:r w:rsidR="00CC779F" w:rsidRPr="00F118BC">
          <w:rPr>
            <w:rFonts w:ascii="Times New Roman" w:eastAsia="Times New Roman" w:hAnsi="Times New Roman" w:cs="Times New Roman"/>
            <w:sz w:val="24"/>
            <w:szCs w:val="24"/>
            <w:u w:val="single"/>
            <w:lang w:eastAsia="en-IN"/>
          </w:rPr>
          <w:t xml:space="preserve"> A, </w:t>
        </w:r>
        <w:proofErr w:type="spellStart"/>
        <w:r w:rsidR="00CC779F" w:rsidRPr="00F118BC">
          <w:rPr>
            <w:rFonts w:ascii="Times New Roman" w:eastAsia="Times New Roman" w:hAnsi="Times New Roman" w:cs="Times New Roman"/>
            <w:sz w:val="24"/>
            <w:szCs w:val="24"/>
            <w:u w:val="single"/>
            <w:lang w:eastAsia="en-IN"/>
          </w:rPr>
          <w:t>Muenke</w:t>
        </w:r>
        <w:proofErr w:type="spellEnd"/>
        <w:r w:rsidR="00CC779F" w:rsidRPr="00F118BC">
          <w:rPr>
            <w:rFonts w:ascii="Times New Roman" w:eastAsia="Times New Roman" w:hAnsi="Times New Roman" w:cs="Times New Roman"/>
            <w:sz w:val="24"/>
            <w:szCs w:val="24"/>
            <w:u w:val="single"/>
            <w:lang w:eastAsia="en-IN"/>
          </w:rPr>
          <w:t xml:space="preserve"> M (</w:t>
        </w:r>
        <w:proofErr w:type="gramStart"/>
        <w:r w:rsidR="00CC779F" w:rsidRPr="00F118BC">
          <w:rPr>
            <w:rFonts w:ascii="Times New Roman" w:eastAsia="Times New Roman" w:hAnsi="Times New Roman" w:cs="Times New Roman"/>
            <w:sz w:val="24"/>
            <w:szCs w:val="24"/>
            <w:u w:val="single"/>
            <w:lang w:eastAsia="en-IN"/>
          </w:rPr>
          <w:t>1993)Holoprosencephaly</w:t>
        </w:r>
        <w:proofErr w:type="gramEnd"/>
        <w:r w:rsidR="00CC779F" w:rsidRPr="00F118BC">
          <w:rPr>
            <w:rFonts w:ascii="Times New Roman" w:eastAsia="Times New Roman" w:hAnsi="Times New Roman" w:cs="Times New Roman"/>
            <w:sz w:val="24"/>
            <w:szCs w:val="24"/>
            <w:u w:val="single"/>
            <w:lang w:eastAsia="en-IN"/>
          </w:rPr>
          <w:t xml:space="preserve"> Overview. In: Adam MP, </w:t>
        </w:r>
        <w:proofErr w:type="spellStart"/>
        <w:r w:rsidR="00CC779F" w:rsidRPr="00F118BC">
          <w:rPr>
            <w:rFonts w:ascii="Times New Roman" w:eastAsia="Times New Roman" w:hAnsi="Times New Roman" w:cs="Times New Roman"/>
            <w:sz w:val="24"/>
            <w:szCs w:val="24"/>
            <w:u w:val="single"/>
            <w:lang w:eastAsia="en-IN"/>
          </w:rPr>
          <w:t>Ardinger</w:t>
        </w:r>
        <w:proofErr w:type="spellEnd"/>
        <w:r w:rsidR="00CC779F" w:rsidRPr="00F118BC">
          <w:rPr>
            <w:rFonts w:ascii="Times New Roman" w:eastAsia="Times New Roman" w:hAnsi="Times New Roman" w:cs="Times New Roman"/>
            <w:sz w:val="24"/>
            <w:szCs w:val="24"/>
            <w:u w:val="single"/>
            <w:lang w:eastAsia="en-IN"/>
          </w:rPr>
          <w:t xml:space="preserve"> HH, </w:t>
        </w:r>
        <w:proofErr w:type="spellStart"/>
        <w:r w:rsidR="00CC779F" w:rsidRPr="00F118BC">
          <w:rPr>
            <w:rFonts w:ascii="Times New Roman" w:eastAsia="Times New Roman" w:hAnsi="Times New Roman" w:cs="Times New Roman"/>
            <w:sz w:val="24"/>
            <w:szCs w:val="24"/>
            <w:u w:val="single"/>
            <w:lang w:eastAsia="en-IN"/>
          </w:rPr>
          <w:t>Pagon</w:t>
        </w:r>
        <w:proofErr w:type="spellEnd"/>
        <w:r w:rsidR="00CC779F" w:rsidRPr="00F118BC">
          <w:rPr>
            <w:rFonts w:ascii="Times New Roman" w:eastAsia="Times New Roman" w:hAnsi="Times New Roman" w:cs="Times New Roman"/>
            <w:sz w:val="24"/>
            <w:szCs w:val="24"/>
            <w:u w:val="single"/>
            <w:lang w:eastAsia="en-IN"/>
          </w:rPr>
          <w:t xml:space="preserve"> RA, Wallace SE, Bean LJ, Stephens K, et al., editors. </w:t>
        </w:r>
        <w:proofErr w:type="spellStart"/>
        <w:r w:rsidR="00CC779F" w:rsidRPr="00F118BC">
          <w:rPr>
            <w:rFonts w:ascii="Times New Roman" w:eastAsia="Times New Roman" w:hAnsi="Times New Roman" w:cs="Times New Roman"/>
            <w:sz w:val="24"/>
            <w:szCs w:val="24"/>
            <w:u w:val="single"/>
            <w:lang w:eastAsia="en-IN"/>
          </w:rPr>
          <w:t>GeneReviews</w:t>
        </w:r>
        <w:proofErr w:type="spellEnd"/>
        <w:r w:rsidR="00CC779F" w:rsidRPr="00F118BC">
          <w:rPr>
            <w:rFonts w:ascii="Times New Roman" w:eastAsia="Times New Roman" w:hAnsi="Times New Roman" w:cs="Times New Roman"/>
            <w:sz w:val="24"/>
            <w:szCs w:val="24"/>
            <w:u w:val="single"/>
            <w:vertAlign w:val="superscript"/>
            <w:lang w:eastAsia="en-IN"/>
          </w:rPr>
          <w:t>®</w:t>
        </w:r>
        <w:r w:rsidR="00CC779F" w:rsidRPr="00F118BC">
          <w:rPr>
            <w:rFonts w:ascii="Times New Roman" w:eastAsia="Times New Roman" w:hAnsi="Times New Roman" w:cs="Times New Roman"/>
            <w:sz w:val="24"/>
            <w:szCs w:val="24"/>
            <w:u w:val="single"/>
            <w:lang w:eastAsia="en-IN"/>
          </w:rPr>
          <w:t xml:space="preserve"> [Internet]. Seattle (WA): University of Washington, Seattle; 1993 [cited 2019 Jan 30].</w:t>
        </w:r>
      </w:hyperlink>
    </w:p>
    <w:p w14:paraId="06D275F6" w14:textId="46756543" w:rsidR="000C0720" w:rsidRPr="00F118BC" w:rsidRDefault="000C0720" w:rsidP="00CC779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F118BC">
        <w:rPr>
          <w:rFonts w:ascii="Times New Roman" w:hAnsi="Times New Roman" w:cs="Times New Roman"/>
          <w:sz w:val="24"/>
          <w:szCs w:val="24"/>
        </w:rPr>
        <w:t xml:space="preserve">Zhang J, Williams MA, </w:t>
      </w:r>
      <w:proofErr w:type="spellStart"/>
      <w:r w:rsidRPr="00F118BC">
        <w:rPr>
          <w:rFonts w:ascii="Times New Roman" w:hAnsi="Times New Roman" w:cs="Times New Roman"/>
          <w:sz w:val="24"/>
          <w:szCs w:val="24"/>
        </w:rPr>
        <w:t>Rigamonti</w:t>
      </w:r>
      <w:proofErr w:type="spellEnd"/>
      <w:r w:rsidRPr="00F118BC">
        <w:rPr>
          <w:rFonts w:ascii="Times New Roman" w:hAnsi="Times New Roman" w:cs="Times New Roman"/>
          <w:sz w:val="24"/>
          <w:szCs w:val="24"/>
        </w:rPr>
        <w:t xml:space="preserve"> D. Genetics of human hydrocephalus. J Neurol. </w:t>
      </w:r>
      <w:proofErr w:type="gramStart"/>
      <w:r w:rsidRPr="00F118BC">
        <w:rPr>
          <w:rFonts w:ascii="Times New Roman" w:hAnsi="Times New Roman" w:cs="Times New Roman"/>
          <w:sz w:val="24"/>
          <w:szCs w:val="24"/>
        </w:rPr>
        <w:t>2006;253:1255</w:t>
      </w:r>
      <w:proofErr w:type="gramEnd"/>
      <w:r w:rsidRPr="00F118BC">
        <w:rPr>
          <w:rFonts w:ascii="Times New Roman" w:hAnsi="Times New Roman" w:cs="Times New Roman"/>
          <w:sz w:val="24"/>
          <w:szCs w:val="24"/>
        </w:rPr>
        <w:t>-1266.</w:t>
      </w:r>
    </w:p>
    <w:p w14:paraId="7B4B9C4F" w14:textId="45538B74" w:rsidR="00CC779F" w:rsidRPr="00F118BC" w:rsidRDefault="000427F6" w:rsidP="00CC779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hyperlink r:id="rId21" w:history="1">
        <w:proofErr w:type="spellStart"/>
        <w:r w:rsidR="00CC779F" w:rsidRPr="00F118BC">
          <w:rPr>
            <w:rFonts w:ascii="Times New Roman" w:eastAsia="Times New Roman" w:hAnsi="Times New Roman" w:cs="Times New Roman"/>
            <w:sz w:val="24"/>
            <w:szCs w:val="24"/>
            <w:u w:val="single"/>
            <w:lang w:eastAsia="en-IN"/>
          </w:rPr>
          <w:t>Schrander-Stumpel</w:t>
        </w:r>
        <w:proofErr w:type="spellEnd"/>
        <w:r w:rsidR="00CC779F" w:rsidRPr="00F118BC">
          <w:rPr>
            <w:rFonts w:ascii="Times New Roman" w:eastAsia="Times New Roman" w:hAnsi="Times New Roman" w:cs="Times New Roman"/>
            <w:sz w:val="24"/>
            <w:szCs w:val="24"/>
            <w:u w:val="single"/>
            <w:lang w:eastAsia="en-IN"/>
          </w:rPr>
          <w:t xml:space="preserve"> C, </w:t>
        </w:r>
        <w:proofErr w:type="spellStart"/>
        <w:r w:rsidR="00CC779F" w:rsidRPr="00F118BC">
          <w:rPr>
            <w:rFonts w:ascii="Times New Roman" w:eastAsia="Times New Roman" w:hAnsi="Times New Roman" w:cs="Times New Roman"/>
            <w:sz w:val="24"/>
            <w:szCs w:val="24"/>
            <w:u w:val="single"/>
            <w:lang w:eastAsia="en-IN"/>
          </w:rPr>
          <w:t>Fryns</w:t>
        </w:r>
        <w:proofErr w:type="spellEnd"/>
        <w:r w:rsidR="00CC779F" w:rsidRPr="00F118BC">
          <w:rPr>
            <w:rFonts w:ascii="Times New Roman" w:eastAsia="Times New Roman" w:hAnsi="Times New Roman" w:cs="Times New Roman"/>
            <w:sz w:val="24"/>
            <w:szCs w:val="24"/>
            <w:u w:val="single"/>
            <w:lang w:eastAsia="en-IN"/>
          </w:rPr>
          <w:t xml:space="preserve"> JP (1998) Congenital hydrocephalus: nosology and guidelines for clinical approach and genetic counselling. Eur J </w:t>
        </w:r>
        <w:proofErr w:type="spellStart"/>
        <w:r w:rsidR="00CC779F" w:rsidRPr="00F118BC">
          <w:rPr>
            <w:rFonts w:ascii="Times New Roman" w:eastAsia="Times New Roman" w:hAnsi="Times New Roman" w:cs="Times New Roman"/>
            <w:sz w:val="24"/>
            <w:szCs w:val="24"/>
            <w:u w:val="single"/>
            <w:lang w:eastAsia="en-IN"/>
          </w:rPr>
          <w:t>Pediatr</w:t>
        </w:r>
        <w:proofErr w:type="spellEnd"/>
        <w:r w:rsidR="00CC779F" w:rsidRPr="00F118BC">
          <w:rPr>
            <w:rFonts w:ascii="Times New Roman" w:eastAsia="Times New Roman" w:hAnsi="Times New Roman" w:cs="Times New Roman"/>
            <w:sz w:val="24"/>
            <w:szCs w:val="24"/>
            <w:u w:val="single"/>
            <w:lang w:eastAsia="en-IN"/>
          </w:rPr>
          <w:t xml:space="preserve"> 157:355-362.</w:t>
        </w:r>
      </w:hyperlink>
    </w:p>
    <w:p w14:paraId="3119B044" w14:textId="147E60FF" w:rsidR="003A1738" w:rsidRPr="00F118BC" w:rsidRDefault="003A1738" w:rsidP="00CC779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sidRPr="00F118BC">
        <w:rPr>
          <w:rFonts w:ascii="Times New Roman" w:hAnsi="Times New Roman" w:cs="Times New Roman"/>
          <w:sz w:val="24"/>
          <w:szCs w:val="24"/>
        </w:rPr>
        <w:t>Varadi</w:t>
      </w:r>
      <w:proofErr w:type="spellEnd"/>
      <w:r w:rsidRPr="00F118BC">
        <w:rPr>
          <w:rFonts w:ascii="Times New Roman" w:hAnsi="Times New Roman" w:cs="Times New Roman"/>
          <w:sz w:val="24"/>
          <w:szCs w:val="24"/>
        </w:rPr>
        <w:t xml:space="preserve"> V, Zoltan T, </w:t>
      </w:r>
      <w:proofErr w:type="spellStart"/>
      <w:r w:rsidRPr="00F118BC">
        <w:rPr>
          <w:rFonts w:ascii="Times New Roman" w:hAnsi="Times New Roman" w:cs="Times New Roman"/>
          <w:sz w:val="24"/>
          <w:szCs w:val="24"/>
        </w:rPr>
        <w:t>Torok</w:t>
      </w:r>
      <w:proofErr w:type="spellEnd"/>
      <w:r w:rsidRPr="00F118BC">
        <w:rPr>
          <w:rFonts w:ascii="Times New Roman" w:hAnsi="Times New Roman" w:cs="Times New Roman"/>
          <w:sz w:val="24"/>
          <w:szCs w:val="24"/>
        </w:rPr>
        <w:t xml:space="preserve"> O, Zoltan P. Heterogeneity and recurrence ´ risk for congenital hydrocephalus. Am J Med Genet. </w:t>
      </w:r>
      <w:proofErr w:type="gramStart"/>
      <w:r w:rsidRPr="00F118BC">
        <w:rPr>
          <w:rFonts w:ascii="Times New Roman" w:hAnsi="Times New Roman" w:cs="Times New Roman"/>
          <w:sz w:val="24"/>
          <w:szCs w:val="24"/>
        </w:rPr>
        <w:t>1988;29:305</w:t>
      </w:r>
      <w:proofErr w:type="gramEnd"/>
      <w:r w:rsidRPr="00F118BC">
        <w:rPr>
          <w:rFonts w:ascii="Times New Roman" w:hAnsi="Times New Roman" w:cs="Times New Roman"/>
          <w:sz w:val="24"/>
          <w:szCs w:val="24"/>
        </w:rPr>
        <w:t>- 310</w:t>
      </w:r>
    </w:p>
    <w:p w14:paraId="1EB87185" w14:textId="77777777" w:rsidR="00CC779F" w:rsidRPr="00F118BC" w:rsidRDefault="000427F6" w:rsidP="00CC779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hyperlink r:id="rId22" w:history="1">
        <w:proofErr w:type="spellStart"/>
        <w:r w:rsidR="00CC779F" w:rsidRPr="00F118BC">
          <w:rPr>
            <w:rFonts w:ascii="Times New Roman" w:eastAsia="Times New Roman" w:hAnsi="Times New Roman" w:cs="Times New Roman"/>
            <w:sz w:val="24"/>
            <w:szCs w:val="24"/>
            <w:u w:val="single"/>
            <w:lang w:eastAsia="en-IN"/>
          </w:rPr>
          <w:t>Adzick</w:t>
        </w:r>
        <w:proofErr w:type="spellEnd"/>
        <w:r w:rsidR="00CC779F" w:rsidRPr="00F118BC">
          <w:rPr>
            <w:rFonts w:ascii="Times New Roman" w:eastAsia="Times New Roman" w:hAnsi="Times New Roman" w:cs="Times New Roman"/>
            <w:sz w:val="24"/>
            <w:szCs w:val="24"/>
            <w:u w:val="single"/>
            <w:lang w:eastAsia="en-IN"/>
          </w:rPr>
          <w:t xml:space="preserve"> NS, Thom EA, </w:t>
        </w:r>
        <w:proofErr w:type="spellStart"/>
        <w:r w:rsidR="00CC779F" w:rsidRPr="00F118BC">
          <w:rPr>
            <w:rFonts w:ascii="Times New Roman" w:eastAsia="Times New Roman" w:hAnsi="Times New Roman" w:cs="Times New Roman"/>
            <w:sz w:val="24"/>
            <w:szCs w:val="24"/>
            <w:u w:val="single"/>
            <w:lang w:eastAsia="en-IN"/>
          </w:rPr>
          <w:t>Spong</w:t>
        </w:r>
        <w:proofErr w:type="spellEnd"/>
        <w:r w:rsidR="00CC779F" w:rsidRPr="00F118BC">
          <w:rPr>
            <w:rFonts w:ascii="Times New Roman" w:eastAsia="Times New Roman" w:hAnsi="Times New Roman" w:cs="Times New Roman"/>
            <w:sz w:val="24"/>
            <w:szCs w:val="24"/>
            <w:u w:val="single"/>
            <w:lang w:eastAsia="en-IN"/>
          </w:rPr>
          <w:t xml:space="preserve"> CY, Brock JW, Burrows PK, et al. (2011) A Randomized Trial of Prenatal versus Postnatal Repair of Myelomeningocele. N </w:t>
        </w:r>
        <w:proofErr w:type="spellStart"/>
        <w:r w:rsidR="00CC779F" w:rsidRPr="00F118BC">
          <w:rPr>
            <w:rFonts w:ascii="Times New Roman" w:eastAsia="Times New Roman" w:hAnsi="Times New Roman" w:cs="Times New Roman"/>
            <w:sz w:val="24"/>
            <w:szCs w:val="24"/>
            <w:u w:val="single"/>
            <w:lang w:eastAsia="en-IN"/>
          </w:rPr>
          <w:t>Engl</w:t>
        </w:r>
        <w:proofErr w:type="spellEnd"/>
        <w:r w:rsidR="00CC779F" w:rsidRPr="00F118BC">
          <w:rPr>
            <w:rFonts w:ascii="Times New Roman" w:eastAsia="Times New Roman" w:hAnsi="Times New Roman" w:cs="Times New Roman"/>
            <w:sz w:val="24"/>
            <w:szCs w:val="24"/>
            <w:u w:val="single"/>
            <w:lang w:eastAsia="en-IN"/>
          </w:rPr>
          <w:t xml:space="preserve"> J Med 364: 993-1004.</w:t>
        </w:r>
      </w:hyperlink>
    </w:p>
    <w:p w14:paraId="24E7C7AC" w14:textId="77777777" w:rsidR="00CC779F" w:rsidRPr="00F118BC" w:rsidRDefault="000427F6" w:rsidP="00CC779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hyperlink r:id="rId23" w:history="1">
        <w:proofErr w:type="spellStart"/>
        <w:r w:rsidR="00CC779F" w:rsidRPr="00F118BC">
          <w:rPr>
            <w:rFonts w:ascii="Times New Roman" w:eastAsia="Times New Roman" w:hAnsi="Times New Roman" w:cs="Times New Roman"/>
            <w:sz w:val="24"/>
            <w:szCs w:val="24"/>
            <w:u w:val="single"/>
            <w:lang w:eastAsia="en-IN"/>
          </w:rPr>
          <w:t>Shitsama</w:t>
        </w:r>
        <w:proofErr w:type="spellEnd"/>
        <w:r w:rsidR="00CC779F" w:rsidRPr="00F118BC">
          <w:rPr>
            <w:rFonts w:ascii="Times New Roman" w:eastAsia="Times New Roman" w:hAnsi="Times New Roman" w:cs="Times New Roman"/>
            <w:sz w:val="24"/>
            <w:szCs w:val="24"/>
            <w:u w:val="single"/>
            <w:lang w:eastAsia="en-IN"/>
          </w:rPr>
          <w:t xml:space="preserve"> S, </w:t>
        </w:r>
        <w:proofErr w:type="spellStart"/>
        <w:r w:rsidR="00CC779F" w:rsidRPr="00F118BC">
          <w:rPr>
            <w:rFonts w:ascii="Times New Roman" w:eastAsia="Times New Roman" w:hAnsi="Times New Roman" w:cs="Times New Roman"/>
            <w:sz w:val="24"/>
            <w:szCs w:val="24"/>
            <w:u w:val="single"/>
            <w:lang w:eastAsia="en-IN"/>
          </w:rPr>
          <w:t>Wittayanakorn</w:t>
        </w:r>
        <w:proofErr w:type="spellEnd"/>
        <w:r w:rsidR="00CC779F" w:rsidRPr="00F118BC">
          <w:rPr>
            <w:rFonts w:ascii="Times New Roman" w:eastAsia="Times New Roman" w:hAnsi="Times New Roman" w:cs="Times New Roman"/>
            <w:sz w:val="24"/>
            <w:szCs w:val="24"/>
            <w:u w:val="single"/>
            <w:lang w:eastAsia="en-IN"/>
          </w:rPr>
          <w:t xml:space="preserve"> N, </w:t>
        </w:r>
        <w:proofErr w:type="spellStart"/>
        <w:r w:rsidR="00CC779F" w:rsidRPr="00F118BC">
          <w:rPr>
            <w:rFonts w:ascii="Times New Roman" w:eastAsia="Times New Roman" w:hAnsi="Times New Roman" w:cs="Times New Roman"/>
            <w:sz w:val="24"/>
            <w:szCs w:val="24"/>
            <w:u w:val="single"/>
            <w:lang w:eastAsia="en-IN"/>
          </w:rPr>
          <w:t>Okechi</w:t>
        </w:r>
        <w:proofErr w:type="spellEnd"/>
        <w:r w:rsidR="00CC779F" w:rsidRPr="00F118BC">
          <w:rPr>
            <w:rFonts w:ascii="Times New Roman" w:eastAsia="Times New Roman" w:hAnsi="Times New Roman" w:cs="Times New Roman"/>
            <w:sz w:val="24"/>
            <w:szCs w:val="24"/>
            <w:u w:val="single"/>
            <w:lang w:eastAsia="en-IN"/>
          </w:rPr>
          <w:t xml:space="preserve"> H, Albright AL (2014) Choroid plexus coagulation in infants with extreme hydrocephalus or hydranencephaly. J </w:t>
        </w:r>
        <w:proofErr w:type="spellStart"/>
        <w:r w:rsidR="00CC779F" w:rsidRPr="00F118BC">
          <w:rPr>
            <w:rFonts w:ascii="Times New Roman" w:eastAsia="Times New Roman" w:hAnsi="Times New Roman" w:cs="Times New Roman"/>
            <w:sz w:val="24"/>
            <w:szCs w:val="24"/>
            <w:u w:val="single"/>
            <w:lang w:eastAsia="en-IN"/>
          </w:rPr>
          <w:t>NeurosurgPediatr</w:t>
        </w:r>
        <w:proofErr w:type="spellEnd"/>
        <w:r w:rsidR="00CC779F" w:rsidRPr="00F118BC">
          <w:rPr>
            <w:rFonts w:ascii="Times New Roman" w:eastAsia="Times New Roman" w:hAnsi="Times New Roman" w:cs="Times New Roman"/>
            <w:sz w:val="24"/>
            <w:szCs w:val="24"/>
            <w:u w:val="single"/>
            <w:lang w:eastAsia="en-IN"/>
          </w:rPr>
          <w:t xml:space="preserve"> 14: 55-57.</w:t>
        </w:r>
      </w:hyperlink>
    </w:p>
    <w:p w14:paraId="6AE3C87B" w14:textId="77777777" w:rsidR="00CC779F" w:rsidRPr="00F118BC" w:rsidRDefault="000427F6" w:rsidP="00CC779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hyperlink r:id="rId24" w:history="1">
        <w:r w:rsidR="00CC779F" w:rsidRPr="00F118BC">
          <w:rPr>
            <w:rFonts w:ascii="Times New Roman" w:eastAsia="Times New Roman" w:hAnsi="Times New Roman" w:cs="Times New Roman"/>
            <w:sz w:val="24"/>
            <w:szCs w:val="24"/>
            <w:u w:val="single"/>
            <w:lang w:eastAsia="en-IN"/>
          </w:rPr>
          <w:t xml:space="preserve">Melo JRT, Pacheco P, Melo EN de, Vasconcellos Â, </w:t>
        </w:r>
        <w:proofErr w:type="spellStart"/>
        <w:r w:rsidR="00CC779F" w:rsidRPr="00F118BC">
          <w:rPr>
            <w:rFonts w:ascii="Times New Roman" w:eastAsia="Times New Roman" w:hAnsi="Times New Roman" w:cs="Times New Roman"/>
            <w:sz w:val="24"/>
            <w:szCs w:val="24"/>
            <w:u w:val="single"/>
            <w:lang w:eastAsia="en-IN"/>
          </w:rPr>
          <w:t>Passos</w:t>
        </w:r>
        <w:proofErr w:type="spellEnd"/>
        <w:r w:rsidR="00CC779F" w:rsidRPr="00F118BC">
          <w:rPr>
            <w:rFonts w:ascii="Times New Roman" w:eastAsia="Times New Roman" w:hAnsi="Times New Roman" w:cs="Times New Roman"/>
            <w:sz w:val="24"/>
            <w:szCs w:val="24"/>
            <w:u w:val="single"/>
            <w:lang w:eastAsia="en-IN"/>
          </w:rPr>
          <w:t xml:space="preserve"> RK, et al. (2015) Clinical and ultrasonographic criteria for using ventriculoperitoneal shunts in </w:t>
        </w:r>
        <w:proofErr w:type="spellStart"/>
        <w:r w:rsidR="00CC779F" w:rsidRPr="00F118BC">
          <w:rPr>
            <w:rFonts w:ascii="Times New Roman" w:eastAsia="Times New Roman" w:hAnsi="Times New Roman" w:cs="Times New Roman"/>
            <w:sz w:val="24"/>
            <w:szCs w:val="24"/>
            <w:u w:val="single"/>
            <w:lang w:eastAsia="en-IN"/>
          </w:rPr>
          <w:t>newborns</w:t>
        </w:r>
        <w:proofErr w:type="spellEnd"/>
        <w:r w:rsidR="00CC779F" w:rsidRPr="00F118BC">
          <w:rPr>
            <w:rFonts w:ascii="Times New Roman" w:eastAsia="Times New Roman" w:hAnsi="Times New Roman" w:cs="Times New Roman"/>
            <w:sz w:val="24"/>
            <w:szCs w:val="24"/>
            <w:u w:val="single"/>
            <w:lang w:eastAsia="en-IN"/>
          </w:rPr>
          <w:t xml:space="preserve"> with myelomeningocele. </w:t>
        </w:r>
        <w:proofErr w:type="spellStart"/>
        <w:r w:rsidR="00CC779F" w:rsidRPr="00F118BC">
          <w:rPr>
            <w:rFonts w:ascii="Times New Roman" w:eastAsia="Times New Roman" w:hAnsi="Times New Roman" w:cs="Times New Roman"/>
            <w:sz w:val="24"/>
            <w:szCs w:val="24"/>
            <w:u w:val="single"/>
            <w:lang w:eastAsia="en-IN"/>
          </w:rPr>
          <w:t>ArqNeuropsiquiatr</w:t>
        </w:r>
        <w:proofErr w:type="spellEnd"/>
        <w:r w:rsidR="00CC779F" w:rsidRPr="00F118BC">
          <w:rPr>
            <w:rFonts w:ascii="Times New Roman" w:eastAsia="Times New Roman" w:hAnsi="Times New Roman" w:cs="Times New Roman"/>
            <w:sz w:val="24"/>
            <w:szCs w:val="24"/>
            <w:u w:val="single"/>
            <w:lang w:eastAsia="en-IN"/>
          </w:rPr>
          <w:t xml:space="preserve"> 73: 759-763.</w:t>
        </w:r>
      </w:hyperlink>
    </w:p>
    <w:p w14:paraId="3F8EFCF6" w14:textId="77777777" w:rsidR="00CC779F" w:rsidRPr="00F118BC" w:rsidRDefault="000427F6" w:rsidP="00CC779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hyperlink r:id="rId25" w:history="1">
        <w:r w:rsidR="00CC779F" w:rsidRPr="00F118BC">
          <w:rPr>
            <w:rFonts w:ascii="Times New Roman" w:eastAsia="Times New Roman" w:hAnsi="Times New Roman" w:cs="Times New Roman"/>
            <w:sz w:val="24"/>
            <w:szCs w:val="24"/>
            <w:u w:val="single"/>
            <w:lang w:eastAsia="en-IN"/>
          </w:rPr>
          <w:t xml:space="preserve">Aras M, Alta? M, </w:t>
        </w:r>
        <w:proofErr w:type="spellStart"/>
        <w:r w:rsidR="00CC779F" w:rsidRPr="00F118BC">
          <w:rPr>
            <w:rFonts w:ascii="Times New Roman" w:eastAsia="Times New Roman" w:hAnsi="Times New Roman" w:cs="Times New Roman"/>
            <w:sz w:val="24"/>
            <w:szCs w:val="24"/>
            <w:u w:val="single"/>
            <w:lang w:eastAsia="en-IN"/>
          </w:rPr>
          <w:t>Serarslan</w:t>
        </w:r>
        <w:proofErr w:type="spellEnd"/>
        <w:r w:rsidR="00CC779F" w:rsidRPr="00F118BC">
          <w:rPr>
            <w:rFonts w:ascii="Times New Roman" w:eastAsia="Times New Roman" w:hAnsi="Times New Roman" w:cs="Times New Roman"/>
            <w:sz w:val="24"/>
            <w:szCs w:val="24"/>
            <w:u w:val="single"/>
            <w:lang w:eastAsia="en-IN"/>
          </w:rPr>
          <w:t xml:space="preserve"> Y, </w:t>
        </w:r>
        <w:proofErr w:type="spellStart"/>
        <w:r w:rsidR="00CC779F" w:rsidRPr="00F118BC">
          <w:rPr>
            <w:rFonts w:ascii="Times New Roman" w:eastAsia="Times New Roman" w:hAnsi="Times New Roman" w:cs="Times New Roman"/>
            <w:sz w:val="24"/>
            <w:szCs w:val="24"/>
            <w:u w:val="single"/>
            <w:lang w:eastAsia="en-IN"/>
          </w:rPr>
          <w:t>Akçora</w:t>
        </w:r>
        <w:proofErr w:type="spellEnd"/>
        <w:r w:rsidR="00CC779F" w:rsidRPr="00F118BC">
          <w:rPr>
            <w:rFonts w:ascii="Times New Roman" w:eastAsia="Times New Roman" w:hAnsi="Times New Roman" w:cs="Times New Roman"/>
            <w:sz w:val="24"/>
            <w:szCs w:val="24"/>
            <w:u w:val="single"/>
            <w:lang w:eastAsia="en-IN"/>
          </w:rPr>
          <w:t xml:space="preserve"> B, </w:t>
        </w:r>
        <w:proofErr w:type="spellStart"/>
        <w:proofErr w:type="gramStart"/>
        <w:r w:rsidR="00CC779F" w:rsidRPr="00F118BC">
          <w:rPr>
            <w:rFonts w:ascii="Times New Roman" w:eastAsia="Times New Roman" w:hAnsi="Times New Roman" w:cs="Times New Roman"/>
            <w:sz w:val="24"/>
            <w:szCs w:val="24"/>
            <w:u w:val="single"/>
            <w:lang w:eastAsia="en-IN"/>
          </w:rPr>
          <w:t>Y?lmaz</w:t>
        </w:r>
        <w:proofErr w:type="spellEnd"/>
        <w:proofErr w:type="gramEnd"/>
        <w:r w:rsidR="00CC779F" w:rsidRPr="00F118BC">
          <w:rPr>
            <w:rFonts w:ascii="Times New Roman" w:eastAsia="Times New Roman" w:hAnsi="Times New Roman" w:cs="Times New Roman"/>
            <w:sz w:val="24"/>
            <w:szCs w:val="24"/>
            <w:u w:val="single"/>
            <w:lang w:eastAsia="en-IN"/>
          </w:rPr>
          <w:t xml:space="preserve"> A (2013) Protrusion of a peritoneal catheter via abdominal wall and operated myelomeningocele area: a rare complication of ventriculoperitoneal shunt. Childs </w:t>
        </w:r>
        <w:proofErr w:type="spellStart"/>
        <w:r w:rsidR="00CC779F" w:rsidRPr="00F118BC">
          <w:rPr>
            <w:rFonts w:ascii="Times New Roman" w:eastAsia="Times New Roman" w:hAnsi="Times New Roman" w:cs="Times New Roman"/>
            <w:sz w:val="24"/>
            <w:szCs w:val="24"/>
            <w:u w:val="single"/>
            <w:lang w:eastAsia="en-IN"/>
          </w:rPr>
          <w:t>NervSystChNS</w:t>
        </w:r>
        <w:proofErr w:type="spellEnd"/>
        <w:r w:rsidR="00CC779F" w:rsidRPr="00F118BC">
          <w:rPr>
            <w:rFonts w:ascii="Times New Roman" w:eastAsia="Times New Roman" w:hAnsi="Times New Roman" w:cs="Times New Roman"/>
            <w:sz w:val="24"/>
            <w:szCs w:val="24"/>
            <w:u w:val="single"/>
            <w:lang w:eastAsia="en-IN"/>
          </w:rPr>
          <w:t xml:space="preserve"> Off J </w:t>
        </w:r>
        <w:proofErr w:type="spellStart"/>
        <w:r w:rsidR="00CC779F" w:rsidRPr="00F118BC">
          <w:rPr>
            <w:rFonts w:ascii="Times New Roman" w:eastAsia="Times New Roman" w:hAnsi="Times New Roman" w:cs="Times New Roman"/>
            <w:sz w:val="24"/>
            <w:szCs w:val="24"/>
            <w:u w:val="single"/>
            <w:lang w:eastAsia="en-IN"/>
          </w:rPr>
          <w:t>IntSocPediatrNeurosurg</w:t>
        </w:r>
        <w:proofErr w:type="spellEnd"/>
        <w:r w:rsidR="00CC779F" w:rsidRPr="00F118BC">
          <w:rPr>
            <w:rFonts w:ascii="Times New Roman" w:eastAsia="Times New Roman" w:hAnsi="Times New Roman" w:cs="Times New Roman"/>
            <w:sz w:val="24"/>
            <w:szCs w:val="24"/>
            <w:u w:val="single"/>
            <w:lang w:eastAsia="en-IN"/>
          </w:rPr>
          <w:t xml:space="preserve"> 29: 1199-1202.</w:t>
        </w:r>
      </w:hyperlink>
    </w:p>
    <w:p w14:paraId="6B8B40F5" w14:textId="77777777" w:rsidR="00CC779F" w:rsidRPr="00F118BC" w:rsidRDefault="000427F6" w:rsidP="00CC779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hyperlink r:id="rId26" w:history="1">
        <w:r w:rsidR="00CC779F" w:rsidRPr="00F118BC">
          <w:rPr>
            <w:rFonts w:ascii="Times New Roman" w:eastAsia="Times New Roman" w:hAnsi="Times New Roman" w:cs="Times New Roman"/>
            <w:sz w:val="24"/>
            <w:szCs w:val="24"/>
            <w:u w:val="single"/>
            <w:lang w:eastAsia="en-IN"/>
          </w:rPr>
          <w:t xml:space="preserve">Brown EG, </w:t>
        </w:r>
        <w:proofErr w:type="spellStart"/>
        <w:r w:rsidR="00CC779F" w:rsidRPr="00F118BC">
          <w:rPr>
            <w:rFonts w:ascii="Times New Roman" w:eastAsia="Times New Roman" w:hAnsi="Times New Roman" w:cs="Times New Roman"/>
            <w:sz w:val="24"/>
            <w:szCs w:val="24"/>
            <w:u w:val="single"/>
            <w:lang w:eastAsia="en-IN"/>
          </w:rPr>
          <w:t>Saadai</w:t>
        </w:r>
        <w:proofErr w:type="spellEnd"/>
        <w:r w:rsidR="00CC779F" w:rsidRPr="00F118BC">
          <w:rPr>
            <w:rFonts w:ascii="Times New Roman" w:eastAsia="Times New Roman" w:hAnsi="Times New Roman" w:cs="Times New Roman"/>
            <w:sz w:val="24"/>
            <w:szCs w:val="24"/>
            <w:u w:val="single"/>
            <w:lang w:eastAsia="en-IN"/>
          </w:rPr>
          <w:t xml:space="preserve"> P, </w:t>
        </w:r>
        <w:proofErr w:type="spellStart"/>
        <w:r w:rsidR="00CC779F" w:rsidRPr="00F118BC">
          <w:rPr>
            <w:rFonts w:ascii="Times New Roman" w:eastAsia="Times New Roman" w:hAnsi="Times New Roman" w:cs="Times New Roman"/>
            <w:sz w:val="24"/>
            <w:szCs w:val="24"/>
            <w:u w:val="single"/>
            <w:lang w:eastAsia="en-IN"/>
          </w:rPr>
          <w:t>Pivetti</w:t>
        </w:r>
        <w:proofErr w:type="spellEnd"/>
        <w:r w:rsidR="00CC779F" w:rsidRPr="00F118BC">
          <w:rPr>
            <w:rFonts w:ascii="Times New Roman" w:eastAsia="Times New Roman" w:hAnsi="Times New Roman" w:cs="Times New Roman"/>
            <w:sz w:val="24"/>
            <w:szCs w:val="24"/>
            <w:u w:val="single"/>
            <w:lang w:eastAsia="en-IN"/>
          </w:rPr>
          <w:t xml:space="preserve"> CD, Beattie MS, Bresnahan JC, et al. (2014) In utero repair of myelomeningocele with autologous amniotic membrane in the fetal lamb model. J </w:t>
        </w:r>
        <w:proofErr w:type="spellStart"/>
        <w:r w:rsidR="00CC779F" w:rsidRPr="00F118BC">
          <w:rPr>
            <w:rFonts w:ascii="Times New Roman" w:eastAsia="Times New Roman" w:hAnsi="Times New Roman" w:cs="Times New Roman"/>
            <w:sz w:val="24"/>
            <w:szCs w:val="24"/>
            <w:u w:val="single"/>
            <w:lang w:eastAsia="en-IN"/>
          </w:rPr>
          <w:t>PediatrSurg</w:t>
        </w:r>
        <w:proofErr w:type="spellEnd"/>
        <w:r w:rsidR="00CC779F" w:rsidRPr="00F118BC">
          <w:rPr>
            <w:rFonts w:ascii="Times New Roman" w:eastAsia="Times New Roman" w:hAnsi="Times New Roman" w:cs="Times New Roman"/>
            <w:sz w:val="24"/>
            <w:szCs w:val="24"/>
            <w:u w:val="single"/>
            <w:lang w:eastAsia="en-IN"/>
          </w:rPr>
          <w:t xml:space="preserve"> 49: 133-138.</w:t>
        </w:r>
      </w:hyperlink>
    </w:p>
    <w:p w14:paraId="5847DDCE" w14:textId="77777777" w:rsidR="00CC779F" w:rsidRPr="00F118BC" w:rsidRDefault="00CC779F" w:rsidP="00CC779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F118BC">
        <w:rPr>
          <w:rFonts w:ascii="Times New Roman" w:eastAsia="Times New Roman" w:hAnsi="Times New Roman" w:cs="Times New Roman"/>
          <w:sz w:val="24"/>
          <w:szCs w:val="24"/>
          <w:lang w:eastAsia="en-IN"/>
        </w:rPr>
        <w:t>Hydrocephalus in children: Clinical features and diagnosis “UpToDate. Available at: https://www-uptodate-com.ezproxy.dbazes.lsmuni.lt/contents/hydrocephalus-in-children-clinical-features-and-diagnosis?topicRef=6174&amp;source=see_link.</w:t>
      </w:r>
    </w:p>
    <w:p w14:paraId="581509C4" w14:textId="334A784A" w:rsidR="00CC779F" w:rsidRPr="00F118BC" w:rsidRDefault="000427F6" w:rsidP="00CC779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hyperlink r:id="rId27" w:history="1">
        <w:r w:rsidR="00CC779F" w:rsidRPr="00F118BC">
          <w:rPr>
            <w:rFonts w:ascii="Times New Roman" w:eastAsia="Times New Roman" w:hAnsi="Times New Roman" w:cs="Times New Roman"/>
            <w:sz w:val="24"/>
            <w:szCs w:val="24"/>
            <w:u w:val="single"/>
            <w:lang w:eastAsia="en-IN"/>
          </w:rPr>
          <w:t>Quad Screen “</w:t>
        </w:r>
        <w:proofErr w:type="spellStart"/>
        <w:r w:rsidR="00CC779F" w:rsidRPr="00F118BC">
          <w:rPr>
            <w:rFonts w:ascii="Times New Roman" w:eastAsia="Times New Roman" w:hAnsi="Times New Roman" w:cs="Times New Roman"/>
            <w:sz w:val="24"/>
            <w:szCs w:val="24"/>
            <w:u w:val="single"/>
            <w:lang w:eastAsia="en-IN"/>
          </w:rPr>
          <w:t>Mayoclinic</w:t>
        </w:r>
        <w:proofErr w:type="spellEnd"/>
        <w:r w:rsidR="00CC779F" w:rsidRPr="00F118BC">
          <w:rPr>
            <w:rFonts w:ascii="Times New Roman" w:eastAsia="Times New Roman" w:hAnsi="Times New Roman" w:cs="Times New Roman"/>
            <w:sz w:val="24"/>
            <w:szCs w:val="24"/>
            <w:u w:val="single"/>
            <w:lang w:eastAsia="en-IN"/>
          </w:rPr>
          <w:t>”.</w:t>
        </w:r>
      </w:hyperlink>
    </w:p>
    <w:p w14:paraId="4AF5765D" w14:textId="1C78347A" w:rsidR="000C2E9D" w:rsidRPr="00F118BC" w:rsidRDefault="000C2E9D" w:rsidP="00CC779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sidRPr="00F118BC">
        <w:rPr>
          <w:rFonts w:ascii="Times New Roman" w:hAnsi="Times New Roman" w:cs="Times New Roman"/>
          <w:sz w:val="24"/>
          <w:szCs w:val="24"/>
        </w:rPr>
        <w:t>Rieder</w:t>
      </w:r>
      <w:proofErr w:type="spellEnd"/>
      <w:r w:rsidRPr="00F118BC">
        <w:rPr>
          <w:rFonts w:ascii="Times New Roman" w:hAnsi="Times New Roman" w:cs="Times New Roman"/>
          <w:sz w:val="24"/>
          <w:szCs w:val="24"/>
        </w:rPr>
        <w:t xml:space="preserve"> MJ. Prevention of neural tube defects with periconceptional folic acid. Clin </w:t>
      </w:r>
      <w:proofErr w:type="spellStart"/>
      <w:r w:rsidRPr="00F118BC">
        <w:rPr>
          <w:rFonts w:ascii="Times New Roman" w:hAnsi="Times New Roman" w:cs="Times New Roman"/>
          <w:sz w:val="24"/>
          <w:szCs w:val="24"/>
        </w:rPr>
        <w:t>Perinatol</w:t>
      </w:r>
      <w:proofErr w:type="spellEnd"/>
      <w:r w:rsidRPr="00F118BC">
        <w:rPr>
          <w:rFonts w:ascii="Times New Roman" w:hAnsi="Times New Roman" w:cs="Times New Roman"/>
          <w:sz w:val="24"/>
          <w:szCs w:val="24"/>
        </w:rPr>
        <w:t xml:space="preserve">. </w:t>
      </w:r>
      <w:proofErr w:type="gramStart"/>
      <w:r w:rsidRPr="00F118BC">
        <w:rPr>
          <w:rFonts w:ascii="Times New Roman" w:hAnsi="Times New Roman" w:cs="Times New Roman"/>
          <w:sz w:val="24"/>
          <w:szCs w:val="24"/>
        </w:rPr>
        <w:t>1994;21:483</w:t>
      </w:r>
      <w:proofErr w:type="gramEnd"/>
      <w:r w:rsidRPr="00F118BC">
        <w:rPr>
          <w:rFonts w:ascii="Times New Roman" w:hAnsi="Times New Roman" w:cs="Times New Roman"/>
          <w:sz w:val="24"/>
          <w:szCs w:val="24"/>
        </w:rPr>
        <w:t>-503.</w:t>
      </w:r>
    </w:p>
    <w:p w14:paraId="4A81ED6F" w14:textId="485FDE42" w:rsidR="000C2E9D" w:rsidRPr="00F118BC" w:rsidRDefault="000C2E9D" w:rsidP="00CC779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sidRPr="00F118BC">
        <w:rPr>
          <w:rFonts w:ascii="Times New Roman" w:hAnsi="Times New Roman" w:cs="Times New Roman"/>
          <w:sz w:val="24"/>
          <w:szCs w:val="24"/>
        </w:rPr>
        <w:t>Shaer</w:t>
      </w:r>
      <w:proofErr w:type="spellEnd"/>
      <w:r w:rsidRPr="00F118BC">
        <w:rPr>
          <w:rFonts w:ascii="Times New Roman" w:hAnsi="Times New Roman" w:cs="Times New Roman"/>
          <w:sz w:val="24"/>
          <w:szCs w:val="24"/>
        </w:rPr>
        <w:t xml:space="preserve"> CM, </w:t>
      </w:r>
      <w:proofErr w:type="spellStart"/>
      <w:r w:rsidRPr="00F118BC">
        <w:rPr>
          <w:rFonts w:ascii="Times New Roman" w:hAnsi="Times New Roman" w:cs="Times New Roman"/>
          <w:sz w:val="24"/>
          <w:szCs w:val="24"/>
        </w:rPr>
        <w:t>Chescheir</w:t>
      </w:r>
      <w:proofErr w:type="spellEnd"/>
      <w:r w:rsidRPr="00F118BC">
        <w:rPr>
          <w:rFonts w:ascii="Times New Roman" w:hAnsi="Times New Roman" w:cs="Times New Roman"/>
          <w:sz w:val="24"/>
          <w:szCs w:val="24"/>
        </w:rPr>
        <w:t xml:space="preserve"> N, </w:t>
      </w:r>
      <w:proofErr w:type="spellStart"/>
      <w:r w:rsidRPr="00F118BC">
        <w:rPr>
          <w:rFonts w:ascii="Times New Roman" w:hAnsi="Times New Roman" w:cs="Times New Roman"/>
          <w:sz w:val="24"/>
          <w:szCs w:val="24"/>
        </w:rPr>
        <w:t>Schulkin</w:t>
      </w:r>
      <w:proofErr w:type="spellEnd"/>
      <w:r w:rsidRPr="00F118BC">
        <w:rPr>
          <w:rFonts w:ascii="Times New Roman" w:hAnsi="Times New Roman" w:cs="Times New Roman"/>
          <w:sz w:val="24"/>
          <w:szCs w:val="24"/>
        </w:rPr>
        <w:t xml:space="preserve"> J. Myelomeningocele: a review of the epidemiology, genetics, risk factors for conception, prenatal diagnosis, and prognosis for affected individuals. </w:t>
      </w:r>
      <w:proofErr w:type="spellStart"/>
      <w:r w:rsidRPr="00F118BC">
        <w:rPr>
          <w:rFonts w:ascii="Times New Roman" w:hAnsi="Times New Roman" w:cs="Times New Roman"/>
          <w:sz w:val="24"/>
          <w:szCs w:val="24"/>
        </w:rPr>
        <w:t>Obstet</w:t>
      </w:r>
      <w:proofErr w:type="spellEnd"/>
      <w:r w:rsidRPr="00F118BC">
        <w:rPr>
          <w:rFonts w:ascii="Times New Roman" w:hAnsi="Times New Roman" w:cs="Times New Roman"/>
          <w:sz w:val="24"/>
          <w:szCs w:val="24"/>
        </w:rPr>
        <w:t xml:space="preserve"> </w:t>
      </w:r>
      <w:proofErr w:type="spellStart"/>
      <w:r w:rsidRPr="00F118BC">
        <w:rPr>
          <w:rFonts w:ascii="Times New Roman" w:hAnsi="Times New Roman" w:cs="Times New Roman"/>
          <w:sz w:val="24"/>
          <w:szCs w:val="24"/>
        </w:rPr>
        <w:t>Gynecol</w:t>
      </w:r>
      <w:proofErr w:type="spellEnd"/>
      <w:r w:rsidRPr="00F118BC">
        <w:rPr>
          <w:rFonts w:ascii="Times New Roman" w:hAnsi="Times New Roman" w:cs="Times New Roman"/>
          <w:sz w:val="24"/>
          <w:szCs w:val="24"/>
        </w:rPr>
        <w:t xml:space="preserve"> </w:t>
      </w:r>
      <w:proofErr w:type="spellStart"/>
      <w:r w:rsidRPr="00F118BC">
        <w:rPr>
          <w:rFonts w:ascii="Times New Roman" w:hAnsi="Times New Roman" w:cs="Times New Roman"/>
          <w:sz w:val="24"/>
          <w:szCs w:val="24"/>
        </w:rPr>
        <w:t>Surv</w:t>
      </w:r>
      <w:proofErr w:type="spellEnd"/>
      <w:r w:rsidRPr="00F118BC">
        <w:rPr>
          <w:rFonts w:ascii="Times New Roman" w:hAnsi="Times New Roman" w:cs="Times New Roman"/>
          <w:sz w:val="24"/>
          <w:szCs w:val="24"/>
        </w:rPr>
        <w:t>. 2007; 62:471-479</w:t>
      </w:r>
    </w:p>
    <w:p w14:paraId="20DE66D1" w14:textId="1A3B14A1" w:rsidR="00A815B7" w:rsidRPr="00F118BC" w:rsidRDefault="00A815B7" w:rsidP="00CC779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proofErr w:type="spellStart"/>
      <w:r w:rsidRPr="00F118BC">
        <w:rPr>
          <w:rFonts w:ascii="Times New Roman" w:hAnsi="Times New Roman" w:cs="Times New Roman"/>
          <w:sz w:val="24"/>
          <w:szCs w:val="24"/>
        </w:rPr>
        <w:t>O’Rahily</w:t>
      </w:r>
      <w:proofErr w:type="spellEnd"/>
      <w:r w:rsidRPr="00F118BC">
        <w:rPr>
          <w:rFonts w:ascii="Times New Roman" w:hAnsi="Times New Roman" w:cs="Times New Roman"/>
          <w:sz w:val="24"/>
          <w:szCs w:val="24"/>
        </w:rPr>
        <w:t xml:space="preserve"> R, Muller F. The two sites of fusion of neural folds and the two neuropores in the human embryo. Teratology. </w:t>
      </w:r>
      <w:proofErr w:type="gramStart"/>
      <w:r w:rsidRPr="00F118BC">
        <w:rPr>
          <w:rFonts w:ascii="Times New Roman" w:hAnsi="Times New Roman" w:cs="Times New Roman"/>
          <w:sz w:val="24"/>
          <w:szCs w:val="24"/>
        </w:rPr>
        <w:t>2002;65:162</w:t>
      </w:r>
      <w:proofErr w:type="gramEnd"/>
      <w:r w:rsidRPr="00F118BC">
        <w:rPr>
          <w:rFonts w:ascii="Times New Roman" w:hAnsi="Times New Roman" w:cs="Times New Roman"/>
          <w:sz w:val="24"/>
          <w:szCs w:val="24"/>
        </w:rPr>
        <w:t>-170.</w:t>
      </w:r>
    </w:p>
    <w:p w14:paraId="67932B85" w14:textId="0CC435A7" w:rsidR="002D6183" w:rsidRPr="00F118BC" w:rsidRDefault="002D6183" w:rsidP="00CC779F">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F118BC">
        <w:rPr>
          <w:rFonts w:ascii="Times New Roman" w:hAnsi="Times New Roman" w:cs="Times New Roman"/>
          <w:sz w:val="24"/>
          <w:szCs w:val="24"/>
        </w:rPr>
        <w:lastRenderedPageBreak/>
        <w:t xml:space="preserve">Raimondi AJ. A unifying theory for the definition and classification of hydrocephalus. Childs </w:t>
      </w:r>
      <w:proofErr w:type="spellStart"/>
      <w:r w:rsidRPr="00F118BC">
        <w:rPr>
          <w:rFonts w:ascii="Times New Roman" w:hAnsi="Times New Roman" w:cs="Times New Roman"/>
          <w:sz w:val="24"/>
          <w:szCs w:val="24"/>
        </w:rPr>
        <w:t>Nerv</w:t>
      </w:r>
      <w:proofErr w:type="spellEnd"/>
      <w:r w:rsidRPr="00F118BC">
        <w:rPr>
          <w:rFonts w:ascii="Times New Roman" w:hAnsi="Times New Roman" w:cs="Times New Roman"/>
          <w:sz w:val="24"/>
          <w:szCs w:val="24"/>
        </w:rPr>
        <w:t xml:space="preserve"> Syst. </w:t>
      </w:r>
      <w:proofErr w:type="gramStart"/>
      <w:r w:rsidRPr="00F118BC">
        <w:rPr>
          <w:rFonts w:ascii="Times New Roman" w:hAnsi="Times New Roman" w:cs="Times New Roman"/>
          <w:sz w:val="24"/>
          <w:szCs w:val="24"/>
        </w:rPr>
        <w:t>1994;10:2</w:t>
      </w:r>
      <w:proofErr w:type="gramEnd"/>
      <w:r w:rsidRPr="00F118BC">
        <w:rPr>
          <w:rFonts w:ascii="Times New Roman" w:hAnsi="Times New Roman" w:cs="Times New Roman"/>
          <w:sz w:val="24"/>
          <w:szCs w:val="24"/>
        </w:rPr>
        <w:t>-12</w:t>
      </w:r>
    </w:p>
    <w:p w14:paraId="11270CCA" w14:textId="77777777" w:rsidR="007C0CB7" w:rsidRPr="00F118BC" w:rsidRDefault="007C0CB7" w:rsidP="007C0CB7">
      <w:pPr>
        <w:pStyle w:val="ListParagraph"/>
        <w:numPr>
          <w:ilvl w:val="0"/>
          <w:numId w:val="1"/>
        </w:numPr>
        <w:jc w:val="both"/>
        <w:rPr>
          <w:rFonts w:ascii="Times New Roman" w:hAnsi="Times New Roman" w:cs="Times New Roman"/>
          <w:sz w:val="24"/>
          <w:szCs w:val="24"/>
        </w:rPr>
      </w:pPr>
      <w:r w:rsidRPr="00F118BC">
        <w:rPr>
          <w:rFonts w:ascii="Times New Roman" w:hAnsi="Times New Roman" w:cs="Times New Roman"/>
          <w:sz w:val="24"/>
          <w:szCs w:val="24"/>
        </w:rPr>
        <w:t xml:space="preserve">Rafael </w:t>
      </w:r>
      <w:proofErr w:type="spellStart"/>
      <w:r w:rsidRPr="00F118BC">
        <w:rPr>
          <w:rFonts w:ascii="Times New Roman" w:hAnsi="Times New Roman" w:cs="Times New Roman"/>
          <w:sz w:val="24"/>
          <w:szCs w:val="24"/>
        </w:rPr>
        <w:t>Davi</w:t>
      </w:r>
      <w:proofErr w:type="spellEnd"/>
      <w:r w:rsidRPr="00F118BC">
        <w:rPr>
          <w:rFonts w:ascii="Times New Roman" w:hAnsi="Times New Roman" w:cs="Times New Roman"/>
          <w:sz w:val="24"/>
          <w:szCs w:val="24"/>
        </w:rPr>
        <w:t xml:space="preserve"> Botelho, Vanessa </w:t>
      </w:r>
      <w:proofErr w:type="spellStart"/>
      <w:r w:rsidRPr="00F118BC">
        <w:rPr>
          <w:rFonts w:ascii="Times New Roman" w:hAnsi="Times New Roman" w:cs="Times New Roman"/>
          <w:sz w:val="24"/>
          <w:szCs w:val="24"/>
        </w:rPr>
        <w:t>Imada</w:t>
      </w:r>
      <w:proofErr w:type="spellEnd"/>
      <w:r w:rsidRPr="00F118BC">
        <w:rPr>
          <w:rFonts w:ascii="Times New Roman" w:hAnsi="Times New Roman" w:cs="Times New Roman"/>
          <w:sz w:val="24"/>
          <w:szCs w:val="24"/>
        </w:rPr>
        <w:t xml:space="preserve"> c Karina Jorge Rodrigues da Costa, Luiz Carlos Watanabe, Ronaldo Rossi Júnior d Antônio Afonso Ferreira De Salles, Edson Romano b </w:t>
      </w:r>
      <w:proofErr w:type="spellStart"/>
      <w:r w:rsidRPr="00F118BC">
        <w:rPr>
          <w:rFonts w:ascii="Times New Roman" w:hAnsi="Times New Roman" w:cs="Times New Roman"/>
          <w:sz w:val="24"/>
          <w:szCs w:val="24"/>
        </w:rPr>
        <w:t>Cleisson</w:t>
      </w:r>
      <w:proofErr w:type="spellEnd"/>
      <w:r w:rsidRPr="00F118BC">
        <w:rPr>
          <w:rFonts w:ascii="Times New Roman" w:hAnsi="Times New Roman" w:cs="Times New Roman"/>
          <w:sz w:val="24"/>
          <w:szCs w:val="24"/>
        </w:rPr>
        <w:t xml:space="preserve"> </w:t>
      </w:r>
      <w:proofErr w:type="spellStart"/>
      <w:r w:rsidRPr="00F118BC">
        <w:rPr>
          <w:rFonts w:ascii="Times New Roman" w:hAnsi="Times New Roman" w:cs="Times New Roman"/>
          <w:sz w:val="24"/>
          <w:szCs w:val="24"/>
        </w:rPr>
        <w:t>Fábio</w:t>
      </w:r>
      <w:proofErr w:type="spellEnd"/>
      <w:r w:rsidRPr="00F118BC">
        <w:rPr>
          <w:rFonts w:ascii="Times New Roman" w:hAnsi="Times New Roman" w:cs="Times New Roman"/>
          <w:sz w:val="24"/>
          <w:szCs w:val="24"/>
        </w:rPr>
        <w:t xml:space="preserve"> </w:t>
      </w:r>
      <w:proofErr w:type="spellStart"/>
      <w:r w:rsidRPr="00F118BC">
        <w:rPr>
          <w:rFonts w:ascii="Times New Roman" w:hAnsi="Times New Roman" w:cs="Times New Roman"/>
          <w:sz w:val="24"/>
          <w:szCs w:val="24"/>
        </w:rPr>
        <w:t>Andrioli</w:t>
      </w:r>
      <w:proofErr w:type="spellEnd"/>
      <w:r w:rsidRPr="00F118BC">
        <w:rPr>
          <w:rFonts w:ascii="Times New Roman" w:hAnsi="Times New Roman" w:cs="Times New Roman"/>
          <w:sz w:val="24"/>
          <w:szCs w:val="24"/>
        </w:rPr>
        <w:t xml:space="preserve"> Peralta. Fetal Myelomeningocele Repair through a Mini-Hysterotomy; Fetal Diagn </w:t>
      </w:r>
      <w:proofErr w:type="spellStart"/>
      <w:r w:rsidRPr="00F118BC">
        <w:rPr>
          <w:rFonts w:ascii="Times New Roman" w:hAnsi="Times New Roman" w:cs="Times New Roman"/>
          <w:sz w:val="24"/>
          <w:szCs w:val="24"/>
        </w:rPr>
        <w:t>Ther</w:t>
      </w:r>
      <w:proofErr w:type="spellEnd"/>
      <w:r w:rsidRPr="00F118BC">
        <w:rPr>
          <w:rFonts w:ascii="Times New Roman" w:hAnsi="Times New Roman" w:cs="Times New Roman"/>
          <w:sz w:val="24"/>
          <w:szCs w:val="24"/>
        </w:rPr>
        <w:t xml:space="preserve"> </w:t>
      </w:r>
      <w:proofErr w:type="gramStart"/>
      <w:r w:rsidRPr="00F118BC">
        <w:rPr>
          <w:rFonts w:ascii="Times New Roman" w:hAnsi="Times New Roman" w:cs="Times New Roman"/>
          <w:sz w:val="24"/>
          <w:szCs w:val="24"/>
        </w:rPr>
        <w:t>2017;42:28</w:t>
      </w:r>
      <w:proofErr w:type="gramEnd"/>
      <w:r w:rsidRPr="00F118BC">
        <w:rPr>
          <w:rFonts w:ascii="Times New Roman" w:hAnsi="Times New Roman" w:cs="Times New Roman"/>
          <w:sz w:val="24"/>
          <w:szCs w:val="24"/>
        </w:rPr>
        <w:t>–34</w:t>
      </w:r>
    </w:p>
    <w:p w14:paraId="5E4AF825" w14:textId="77777777" w:rsidR="007C0CB7" w:rsidRPr="00F118BC" w:rsidRDefault="007C0CB7" w:rsidP="007C0CB7">
      <w:pPr>
        <w:spacing w:before="100" w:beforeAutospacing="1" w:after="100" w:afterAutospacing="1" w:line="240" w:lineRule="auto"/>
        <w:ind w:left="720"/>
        <w:jc w:val="both"/>
        <w:rPr>
          <w:rFonts w:ascii="Times New Roman" w:eastAsia="Times New Roman" w:hAnsi="Times New Roman" w:cs="Times New Roman"/>
          <w:sz w:val="24"/>
          <w:szCs w:val="24"/>
          <w:lang w:eastAsia="en-IN"/>
        </w:rPr>
      </w:pPr>
    </w:p>
    <w:p w14:paraId="14530995" w14:textId="77777777" w:rsidR="00CC779F" w:rsidRPr="00F118BC" w:rsidRDefault="00CC779F" w:rsidP="00CC779F">
      <w:pPr>
        <w:spacing w:line="240" w:lineRule="auto"/>
        <w:jc w:val="both"/>
        <w:rPr>
          <w:rFonts w:ascii="Times New Roman" w:hAnsi="Times New Roman" w:cs="Times New Roman"/>
          <w:sz w:val="24"/>
          <w:szCs w:val="24"/>
        </w:rPr>
      </w:pPr>
    </w:p>
    <w:sectPr w:rsidR="00CC779F" w:rsidRPr="00F118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F75D48"/>
    <w:multiLevelType w:val="multilevel"/>
    <w:tmpl w:val="B1EE9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BE5"/>
    <w:rsid w:val="000427F6"/>
    <w:rsid w:val="00044ACC"/>
    <w:rsid w:val="000A061A"/>
    <w:rsid w:val="000C0720"/>
    <w:rsid w:val="000C2E9D"/>
    <w:rsid w:val="000D407E"/>
    <w:rsid w:val="00103FDC"/>
    <w:rsid w:val="00123231"/>
    <w:rsid w:val="00127B63"/>
    <w:rsid w:val="001C4DFD"/>
    <w:rsid w:val="002536CE"/>
    <w:rsid w:val="0026083E"/>
    <w:rsid w:val="00265BE5"/>
    <w:rsid w:val="002D2089"/>
    <w:rsid w:val="002D6183"/>
    <w:rsid w:val="002D7412"/>
    <w:rsid w:val="002F2B6B"/>
    <w:rsid w:val="0031680C"/>
    <w:rsid w:val="00344BBA"/>
    <w:rsid w:val="003A1738"/>
    <w:rsid w:val="003C3C8C"/>
    <w:rsid w:val="003C4675"/>
    <w:rsid w:val="003E26B4"/>
    <w:rsid w:val="003F642B"/>
    <w:rsid w:val="00433633"/>
    <w:rsid w:val="00447CEA"/>
    <w:rsid w:val="0047572A"/>
    <w:rsid w:val="00484EC9"/>
    <w:rsid w:val="004A3C13"/>
    <w:rsid w:val="004F4233"/>
    <w:rsid w:val="00512567"/>
    <w:rsid w:val="005230DF"/>
    <w:rsid w:val="005565C5"/>
    <w:rsid w:val="00585187"/>
    <w:rsid w:val="0058555A"/>
    <w:rsid w:val="005953D5"/>
    <w:rsid w:val="00690833"/>
    <w:rsid w:val="00751CD2"/>
    <w:rsid w:val="007A0BCA"/>
    <w:rsid w:val="007C0CB7"/>
    <w:rsid w:val="0083421D"/>
    <w:rsid w:val="00837581"/>
    <w:rsid w:val="0084756D"/>
    <w:rsid w:val="008502F3"/>
    <w:rsid w:val="008656D2"/>
    <w:rsid w:val="00892A34"/>
    <w:rsid w:val="008C507D"/>
    <w:rsid w:val="008E3022"/>
    <w:rsid w:val="00960887"/>
    <w:rsid w:val="00990368"/>
    <w:rsid w:val="00A44727"/>
    <w:rsid w:val="00A8137A"/>
    <w:rsid w:val="00A815B7"/>
    <w:rsid w:val="00AB1019"/>
    <w:rsid w:val="00AB2303"/>
    <w:rsid w:val="00AD363F"/>
    <w:rsid w:val="00AE56FE"/>
    <w:rsid w:val="00B0378C"/>
    <w:rsid w:val="00B10404"/>
    <w:rsid w:val="00B10A1A"/>
    <w:rsid w:val="00B4421D"/>
    <w:rsid w:val="00B76638"/>
    <w:rsid w:val="00BD2BA5"/>
    <w:rsid w:val="00BF23A4"/>
    <w:rsid w:val="00CB2DF9"/>
    <w:rsid w:val="00CC779F"/>
    <w:rsid w:val="00CE1510"/>
    <w:rsid w:val="00CF2A03"/>
    <w:rsid w:val="00D00917"/>
    <w:rsid w:val="00D127E7"/>
    <w:rsid w:val="00D14F68"/>
    <w:rsid w:val="00D471AF"/>
    <w:rsid w:val="00D826B6"/>
    <w:rsid w:val="00E10D9D"/>
    <w:rsid w:val="00E5741B"/>
    <w:rsid w:val="00E73606"/>
    <w:rsid w:val="00E736AC"/>
    <w:rsid w:val="00EC35A0"/>
    <w:rsid w:val="00EF68F6"/>
    <w:rsid w:val="00F118BC"/>
    <w:rsid w:val="00F147E8"/>
    <w:rsid w:val="00F178F4"/>
    <w:rsid w:val="00F32983"/>
    <w:rsid w:val="00F40402"/>
    <w:rsid w:val="00F61E9B"/>
    <w:rsid w:val="00F72A3B"/>
    <w:rsid w:val="00F92F74"/>
    <w:rsid w:val="00F95B46"/>
    <w:rsid w:val="00FF1CE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5D843"/>
  <w15:chartTrackingRefBased/>
  <w15:docId w15:val="{7F848D9E-A23A-4FA6-8449-9CA44F823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14F6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D14F68"/>
    <w:rPr>
      <w:b/>
      <w:bCs/>
    </w:rPr>
  </w:style>
  <w:style w:type="paragraph" w:styleId="ListParagraph">
    <w:name w:val="List Paragraph"/>
    <w:basedOn w:val="Normal"/>
    <w:uiPriority w:val="34"/>
    <w:qFormat/>
    <w:rsid w:val="007C0CB7"/>
    <w:pPr>
      <w:ind w:left="720"/>
      <w:contextualSpacing/>
    </w:pPr>
  </w:style>
  <w:style w:type="character" w:styleId="Hyperlink">
    <w:name w:val="Hyperlink"/>
    <w:basedOn w:val="DefaultParagraphFont"/>
    <w:uiPriority w:val="99"/>
    <w:unhideWhenUsed/>
    <w:rsid w:val="007C0CB7"/>
    <w:rPr>
      <w:color w:val="0563C1" w:themeColor="hyperlink"/>
      <w:u w:val="single"/>
    </w:rPr>
  </w:style>
  <w:style w:type="character" w:styleId="UnresolvedMention">
    <w:name w:val="Unresolved Mention"/>
    <w:basedOn w:val="DefaultParagraphFont"/>
    <w:uiPriority w:val="99"/>
    <w:semiHidden/>
    <w:unhideWhenUsed/>
    <w:rsid w:val="007C0C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38/nrdp.2015.7" TargetMode="External"/><Relationship Id="rId18" Type="http://schemas.openxmlformats.org/officeDocument/2006/relationships/hyperlink" Target="https://link.springer.com/article/10.1007%2Fs00381-006-0193-5" TargetMode="External"/><Relationship Id="rId26" Type="http://schemas.openxmlformats.org/officeDocument/2006/relationships/hyperlink" Target="https://doi.org/10.1016/j.jpedsurg.2013.09.043" TargetMode="External"/><Relationship Id="rId3" Type="http://schemas.openxmlformats.org/officeDocument/2006/relationships/settings" Target="settings.xml"/><Relationship Id="rId21" Type="http://schemas.openxmlformats.org/officeDocument/2006/relationships/hyperlink" Target="https://doi.org/10.1007/s004310050830" TargetMode="External"/><Relationship Id="rId7" Type="http://schemas.openxmlformats.org/officeDocument/2006/relationships/image" Target="media/image3.emf"/><Relationship Id="rId12" Type="http://schemas.openxmlformats.org/officeDocument/2006/relationships/image" Target="media/image40.emf"/><Relationship Id="rId17" Type="http://schemas.openxmlformats.org/officeDocument/2006/relationships/hyperlink" Target="https://doi.org/10.1016/j.ejmg.2014.06.002" TargetMode="External"/><Relationship Id="rId25" Type="http://schemas.openxmlformats.org/officeDocument/2006/relationships/hyperlink" Target="https://doi.org/10.1007/s00381-013-2084-x" TargetMode="External"/><Relationship Id="rId2" Type="http://schemas.openxmlformats.org/officeDocument/2006/relationships/styles" Target="styles.xml"/><Relationship Id="rId16" Type="http://schemas.openxmlformats.org/officeDocument/2006/relationships/hyperlink" Target="https://sam.lrv.lt/uploads/sam/documents/files/Veiklos_sritys/Programos_ir_projektai/Sveicarijos_parama/Akuserines%20metodikos/Antenataline%20prieziura.pdf" TargetMode="External"/><Relationship Id="rId20" Type="http://schemas.openxmlformats.org/officeDocument/2006/relationships/hyperlink" Target="https://www.ncbi.nlm.nih.gov/books/NBK1530/"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emf"/><Relationship Id="rId24" Type="http://schemas.openxmlformats.org/officeDocument/2006/relationships/hyperlink" Target="https://doi.org/10.1590/0004-282x20150110" TargetMode="External"/><Relationship Id="rId5" Type="http://schemas.openxmlformats.org/officeDocument/2006/relationships/image" Target="media/image1.jpeg"/><Relationship Id="rId15" Type="http://schemas.openxmlformats.org/officeDocument/2006/relationships/hyperlink" Target="https://doi.org/10.3390/nu5114760" TargetMode="External"/><Relationship Id="rId23" Type="http://schemas.openxmlformats.org/officeDocument/2006/relationships/hyperlink" Target="https://doi.org/10.3171/2014.3.peds13488" TargetMode="External"/><Relationship Id="rId28" Type="http://schemas.openxmlformats.org/officeDocument/2006/relationships/fontTable" Target="fontTable.xml"/><Relationship Id="rId10" Type="http://schemas.openxmlformats.org/officeDocument/2006/relationships/image" Target="media/image30.emf"/><Relationship Id="rId19" Type="http://schemas.openxmlformats.org/officeDocument/2006/relationships/hyperlink" Target="https://www-uptodate-com" TargetMode="External"/><Relationship Id="rId4" Type="http://schemas.openxmlformats.org/officeDocument/2006/relationships/webSettings" Target="webSettings.xml"/><Relationship Id="rId14" Type="http://schemas.openxmlformats.org/officeDocument/2006/relationships/hyperlink" Target="https://www.sciencedirect.com/science/article/pii/B9780128023952000055?via%3Dihub" TargetMode="External"/><Relationship Id="rId22" Type="http://schemas.openxmlformats.org/officeDocument/2006/relationships/hyperlink" Target="https://doi.org/10.1056/nejmoa1014379" TargetMode="External"/><Relationship Id="rId27" Type="http://schemas.openxmlformats.org/officeDocument/2006/relationships/hyperlink" Target="https://www.mayoclinic.org/tests-procedures/quad-screen/about/pac-203949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7</Pages>
  <Words>2255</Words>
  <Characters>12859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habun</dc:creator>
  <cp:keywords/>
  <dc:description/>
  <cp:lastModifiedBy>habun</cp:lastModifiedBy>
  <cp:revision>18</cp:revision>
  <dcterms:created xsi:type="dcterms:W3CDTF">2020-09-30T13:21:00Z</dcterms:created>
  <dcterms:modified xsi:type="dcterms:W3CDTF">2020-10-01T16:19:00Z</dcterms:modified>
</cp:coreProperties>
</file>